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054EE1D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3BE907C5" w14:textId="77777777" w:rsidR="006F2C09" w:rsidRPr="008E1872" w:rsidRDefault="006F2C09" w:rsidP="008E1872">
            <w:pPr>
              <w:pStyle w:val="OKHeading"/>
            </w:pPr>
            <w:bookmarkStart w:id="0" w:name="_GoBack"/>
            <w:bookmarkEnd w:id="0"/>
            <w:r w:rsidRPr="008E1872">
              <w:t>Confined Space Atmosphere Testing</w:t>
            </w:r>
          </w:p>
        </w:tc>
        <w:tc>
          <w:tcPr>
            <w:tcW w:w="2589" w:type="dxa"/>
            <w:vAlign w:val="bottom"/>
          </w:tcPr>
          <w:p w14:paraId="75DBE7B4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032DBBC4" wp14:editId="0C88F099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F7C9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40E8CB83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F9C8814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31D101B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0CFF8F10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43201595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438891C7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DD43BB4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2033D70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2158AB62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61B3A33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694D463F" w14:textId="77777777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19DE9510" w14:textId="77777777" w:rsidTr="00252FF5">
        <w:trPr>
          <w:trHeight w:val="20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DF9D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6B661F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39962B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42C079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5E4CE3" w:rsidRPr="00243194" w14:paraId="1C9F621B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35A5" w14:textId="77777777" w:rsidR="005E4CE3" w:rsidRPr="005E4BC9" w:rsidRDefault="005E4CE3" w:rsidP="005E4BC9">
            <w:pPr>
              <w:pStyle w:val="OKTable"/>
            </w:pPr>
            <w:r w:rsidRPr="005E4BC9">
              <w:t>There is a confined space permit prepared prior to entry which lists gas testing requirements prior to entry and whilst personnel are inside the Confined Space.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5BC292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A444DC2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7C28C" w14:textId="77777777" w:rsidR="005E4CE3" w:rsidRPr="006F2C09" w:rsidRDefault="005E4CE3" w:rsidP="005E4BC9">
            <w:pPr>
              <w:pStyle w:val="OKTable"/>
            </w:pPr>
          </w:p>
        </w:tc>
      </w:tr>
      <w:tr w:rsidR="005E4CE3" w:rsidRPr="00243194" w14:paraId="1804A43A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795B" w14:textId="77777777" w:rsidR="005E4CE3" w:rsidRPr="005E4BC9" w:rsidRDefault="005E4CE3" w:rsidP="005E4BC9">
            <w:pPr>
              <w:pStyle w:val="OKTable"/>
            </w:pPr>
            <w:r w:rsidRPr="005E4BC9">
              <w:t>Atmosphere monitoring units must be field calibrated (bump tested) against a known reference point or sample, immediately prior to use.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D35FD7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109565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4018CF" w14:textId="77777777" w:rsidR="005E4CE3" w:rsidRPr="006F2C09" w:rsidRDefault="005E4CE3" w:rsidP="005E4BC9">
            <w:pPr>
              <w:pStyle w:val="OKTable"/>
            </w:pPr>
          </w:p>
        </w:tc>
      </w:tr>
      <w:tr w:rsidR="005E4CE3" w:rsidRPr="00243194" w14:paraId="71A120CB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158C" w14:textId="77777777" w:rsidR="005E4CE3" w:rsidRPr="005E4BC9" w:rsidRDefault="005E4CE3" w:rsidP="005E4BC9">
            <w:pPr>
              <w:pStyle w:val="OKTable"/>
            </w:pPr>
            <w:r w:rsidRPr="005E4BC9">
              <w:t>Ventilation purging of the space must stop during atmosphere monitoring.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D0527B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DF9227C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ACB4CD" w14:textId="77777777" w:rsidR="005E4CE3" w:rsidRPr="006F2C09" w:rsidRDefault="005E4CE3" w:rsidP="005E4BC9">
            <w:pPr>
              <w:pStyle w:val="OKTable"/>
            </w:pPr>
          </w:p>
        </w:tc>
      </w:tr>
      <w:tr w:rsidR="005E4CE3" w:rsidRPr="00243194" w14:paraId="69B4ABB3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038E" w14:textId="77777777" w:rsidR="005E4CE3" w:rsidRPr="005E4BC9" w:rsidRDefault="005E4CE3" w:rsidP="005E4BC9">
            <w:pPr>
              <w:pStyle w:val="OKTable"/>
            </w:pPr>
            <w:r w:rsidRPr="005E4BC9">
              <w:t>Entry must not occur, and the space evacuated if the atmosphere measurements are not: O</w:t>
            </w:r>
            <w:r w:rsidRPr="005E4BC9">
              <w:rPr>
                <w:vertAlign w:val="subscript"/>
              </w:rPr>
              <w:t>2</w:t>
            </w:r>
            <w:r w:rsidRPr="005E4BC9">
              <w:t xml:space="preserve"> between 19.5% - 23.5%, LEL below 5%, CO below 30 ppm, CO</w:t>
            </w:r>
            <w:r w:rsidRPr="005E4BC9">
              <w:rPr>
                <w:vertAlign w:val="subscript"/>
              </w:rPr>
              <w:t>2</w:t>
            </w:r>
            <w:r w:rsidRPr="005E4BC9">
              <w:t xml:space="preserve"> below 5000ppm.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B94981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45E1C9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F3A2AD" w14:textId="77777777" w:rsidR="005E4CE3" w:rsidRPr="006F2C09" w:rsidRDefault="005E4CE3" w:rsidP="005E4BC9">
            <w:pPr>
              <w:pStyle w:val="OKTable"/>
            </w:pPr>
          </w:p>
        </w:tc>
      </w:tr>
      <w:tr w:rsidR="005E4CE3" w:rsidRPr="00243194" w14:paraId="59EE6330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DE99" w14:textId="77777777" w:rsidR="005E4CE3" w:rsidRPr="005E4BC9" w:rsidRDefault="005E4CE3" w:rsidP="005E4BC9">
            <w:pPr>
              <w:pStyle w:val="OKTable"/>
            </w:pPr>
            <w:r w:rsidRPr="005E4BC9">
              <w:t>Atmosphere testing of all Confined Spaces must be completed using an in-date calibrated atmosphere monitoring unit prior to entry.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0774FD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A1FECD9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CDF9A0" w14:textId="77777777" w:rsidR="005E4CE3" w:rsidRPr="006F2C09" w:rsidRDefault="005E4CE3" w:rsidP="005E4BC9">
            <w:pPr>
              <w:pStyle w:val="OKTable"/>
            </w:pPr>
          </w:p>
        </w:tc>
      </w:tr>
      <w:tr w:rsidR="005E4CE3" w:rsidRPr="00243194" w14:paraId="673C5F00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1024" w14:textId="77777777" w:rsidR="005E4CE3" w:rsidRPr="005E4BC9" w:rsidRDefault="005E4CE3" w:rsidP="005E4BC9">
            <w:pPr>
              <w:pStyle w:val="OKTable"/>
            </w:pPr>
            <w:r w:rsidRPr="005E4BC9">
              <w:t>Atmosphere testing must measure %</w:t>
            </w:r>
            <w:r w:rsidR="00135D1D">
              <w:t xml:space="preserve"> </w:t>
            </w:r>
            <w:r w:rsidRPr="005E4BC9">
              <w:t>oxygen, flammable concentration (%</w:t>
            </w:r>
            <w:r w:rsidR="00135D1D">
              <w:t xml:space="preserve"> </w:t>
            </w:r>
            <w:r w:rsidRPr="005E4BC9">
              <w:t>LEL) and airborne contaminants.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57F78A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C04764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7FB480" w14:textId="77777777" w:rsidR="005E4CE3" w:rsidRPr="006F2C09" w:rsidRDefault="005E4CE3" w:rsidP="005E4BC9">
            <w:pPr>
              <w:pStyle w:val="OKTable"/>
            </w:pPr>
          </w:p>
        </w:tc>
      </w:tr>
      <w:tr w:rsidR="005E4CE3" w:rsidRPr="00243194" w14:paraId="32E3A034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6E4D" w14:textId="77777777" w:rsidR="005E4CE3" w:rsidRPr="005E4BC9" w:rsidRDefault="005E4CE3" w:rsidP="005E4BC9">
            <w:pPr>
              <w:pStyle w:val="OKTable"/>
            </w:pPr>
            <w:r w:rsidRPr="005E4BC9">
              <w:t>Samples for atmosphere monitoring must be taken from locations susceptible to gas build up (e.g. upper lower levels of compartment, corners, etc</w:t>
            </w:r>
            <w:r w:rsidR="00135D1D">
              <w:t>.</w:t>
            </w:r>
            <w:r w:rsidRPr="005E4BC9">
              <w:t>)</w:t>
            </w:r>
            <w:r w:rsidR="00135D1D"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3537A5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3A48D36" w14:textId="77777777" w:rsidR="005E4CE3" w:rsidRPr="006F2C09" w:rsidRDefault="005E4CE3" w:rsidP="005E4BC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CA030A" w14:textId="77777777" w:rsidR="005E4CE3" w:rsidRPr="006F2C09" w:rsidRDefault="005E4CE3" w:rsidP="005E4BC9">
            <w:pPr>
              <w:pStyle w:val="OKTable"/>
            </w:pPr>
          </w:p>
        </w:tc>
      </w:tr>
    </w:tbl>
    <w:p w14:paraId="6185B13F" w14:textId="77777777" w:rsidR="006F2C09" w:rsidRPr="001C15EA" w:rsidRDefault="006F2C09" w:rsidP="001C15EA">
      <w:pPr>
        <w:pStyle w:val="Heading1"/>
      </w:pPr>
      <w:r>
        <w:lastRenderedPageBreak/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B31598" w:rsidRPr="006F2C09" w14:paraId="0CEA7674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AD3A" w14:textId="77777777" w:rsidR="00B31598" w:rsidRPr="005E4BC9" w:rsidRDefault="00B31598" w:rsidP="005E4BC9">
            <w:pPr>
              <w:pStyle w:val="OKTable"/>
            </w:pPr>
            <w:r w:rsidRPr="005E4BC9">
              <w:t>Prepare Confined Space Permit listing gases to be tested and locations.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1B8721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01BB688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366C6D" w14:textId="77777777" w:rsidR="00B31598" w:rsidRPr="00B31598" w:rsidRDefault="00B31598" w:rsidP="005E4BC9">
            <w:pPr>
              <w:pStyle w:val="OKTable"/>
            </w:pPr>
          </w:p>
        </w:tc>
      </w:tr>
      <w:tr w:rsidR="00B31598" w:rsidRPr="006F2C09" w14:paraId="02201718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065A" w14:textId="77777777" w:rsidR="00B31598" w:rsidRPr="005E4BC9" w:rsidRDefault="00B31598" w:rsidP="005E4BC9">
            <w:pPr>
              <w:pStyle w:val="OKTable"/>
            </w:pPr>
            <w:r w:rsidRPr="005E4BC9">
              <w:t>Provide gas detection equipment which is calibrated.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3365BD" w14:textId="77777777" w:rsidR="00B31598" w:rsidRPr="006F2C09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D2E298" w14:textId="77777777" w:rsidR="00B31598" w:rsidRPr="006F2C09" w:rsidRDefault="00B31598" w:rsidP="005E4BC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4BC060" w14:textId="77777777" w:rsidR="00B31598" w:rsidRPr="006F2C09" w:rsidRDefault="00B31598" w:rsidP="005E4BC9">
            <w:pPr>
              <w:pStyle w:val="OKTable"/>
            </w:pPr>
          </w:p>
        </w:tc>
      </w:tr>
    </w:tbl>
    <w:p w14:paraId="24229CB5" w14:textId="77777777" w:rsidR="006F2C09" w:rsidRDefault="006F2C09" w:rsidP="001C15EA">
      <w:pPr>
        <w:pStyle w:val="Heading1"/>
      </w:pPr>
      <w:r w:rsidRPr="00805B8E">
        <w:t>Operator</w:t>
      </w:r>
      <w:r w:rsidR="001043BB">
        <w:t xml:space="preserve"> </w:t>
      </w:r>
      <w:r w:rsidRPr="00805B8E">
        <w:t>/</w:t>
      </w:r>
      <w:r w:rsidR="001043BB"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B31598" w:rsidRPr="00AE5E19" w14:paraId="76CD0DCA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8CF1" w14:textId="77777777" w:rsidR="00B31598" w:rsidRPr="005E4BC9" w:rsidRDefault="00B31598" w:rsidP="005E4BC9">
            <w:pPr>
              <w:pStyle w:val="OKTable"/>
            </w:pPr>
            <w:r w:rsidRPr="005E4BC9">
              <w:t>Only conduct confined space atmosphere monitoring or entry if trained, assessed as competent and the training is current.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45EB71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662B7C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F214A" w14:textId="77777777" w:rsidR="00B31598" w:rsidRPr="00B31598" w:rsidRDefault="00B31598" w:rsidP="005E4BC9">
            <w:pPr>
              <w:pStyle w:val="OKTable"/>
            </w:pPr>
          </w:p>
        </w:tc>
      </w:tr>
      <w:tr w:rsidR="00B31598" w:rsidRPr="00AE5E19" w14:paraId="75F661A2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EC87" w14:textId="77777777" w:rsidR="00B31598" w:rsidRPr="005E4BC9" w:rsidRDefault="00B31598" w:rsidP="005E4BC9">
            <w:pPr>
              <w:pStyle w:val="OKTable"/>
            </w:pPr>
            <w:r w:rsidRPr="005E4BC9">
              <w:t>Space is tested prior to entry, periodically as per instructions on the Confined Space Permit at least every 24 hours.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FCD17B" w14:textId="77777777" w:rsidR="00B31598" w:rsidRPr="00AE5E19" w:rsidRDefault="00B31598" w:rsidP="005E4BC9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FD3EBD" w14:textId="77777777" w:rsidR="00B31598" w:rsidRPr="00AE5E19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5CB771" w14:textId="77777777" w:rsidR="00B31598" w:rsidRPr="00AE5E19" w:rsidRDefault="00B31598" w:rsidP="005E4BC9">
            <w:pPr>
              <w:pStyle w:val="OKTable"/>
            </w:pPr>
          </w:p>
        </w:tc>
      </w:tr>
      <w:tr w:rsidR="00B31598" w:rsidRPr="00AE5E19" w14:paraId="3F0E5125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C8029" w14:textId="77777777" w:rsidR="00B31598" w:rsidRPr="005E4BC9" w:rsidRDefault="00B31598" w:rsidP="005E4BC9">
            <w:pPr>
              <w:pStyle w:val="OKTable"/>
            </w:pPr>
            <w:r w:rsidRPr="005E4BC9">
              <w:t>Meter is suitable, in date for calibration and bump/challenge tested prior to every sample.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9D658E" w14:textId="77777777" w:rsidR="00B31598" w:rsidRPr="00AE5E19" w:rsidRDefault="00B31598" w:rsidP="005E4BC9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4DEF6C" w14:textId="77777777" w:rsidR="00B31598" w:rsidRPr="00AE5E19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E6DF39" w14:textId="77777777" w:rsidR="00B31598" w:rsidRPr="00AE5E19" w:rsidRDefault="00B31598" w:rsidP="005E4BC9">
            <w:pPr>
              <w:pStyle w:val="OKTable"/>
            </w:pPr>
          </w:p>
        </w:tc>
      </w:tr>
      <w:tr w:rsidR="00B31598" w:rsidRPr="00AE5E19" w14:paraId="2F747C97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BE34" w14:textId="77777777" w:rsidR="00B31598" w:rsidRPr="005E4BC9" w:rsidRDefault="00B31598" w:rsidP="005E4BC9">
            <w:pPr>
              <w:pStyle w:val="OKTable"/>
            </w:pPr>
            <w:r w:rsidRPr="005E4BC9">
              <w:t>Entry to space is disallowed if gas test results are not: O</w:t>
            </w:r>
            <w:r w:rsidRPr="00135D1D">
              <w:rPr>
                <w:vertAlign w:val="subscript"/>
              </w:rPr>
              <w:t>2</w:t>
            </w:r>
            <w:r w:rsidRPr="005E4BC9">
              <w:t xml:space="preserve"> between 19.5% - 23.5%, LEL below 5%, CO below 30 ppm, CO2 below 5000ppm, or the specified range of other gases on the confined space entry permit.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CC887D" w14:textId="77777777" w:rsidR="00B31598" w:rsidRPr="00AE5E19" w:rsidRDefault="00B31598" w:rsidP="005E4BC9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9CF4B5" w14:textId="77777777" w:rsidR="00B31598" w:rsidRPr="00AE5E19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64A0AB" w14:textId="77777777" w:rsidR="00B31598" w:rsidRPr="00AE5E19" w:rsidRDefault="00B31598" w:rsidP="005E4BC9">
            <w:pPr>
              <w:pStyle w:val="OKTable"/>
            </w:pPr>
          </w:p>
        </w:tc>
      </w:tr>
      <w:tr w:rsidR="00B31598" w:rsidRPr="00243194" w14:paraId="2538D95B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76BD" w14:textId="77777777" w:rsidR="00B31598" w:rsidRPr="005E4BC9" w:rsidRDefault="00B31598" w:rsidP="005E4BC9">
            <w:pPr>
              <w:pStyle w:val="OKTable"/>
            </w:pPr>
            <w:r w:rsidRPr="005E4BC9">
              <w:t>All sample results are recorded on the confined space entry permit.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C3F644" w14:textId="77777777" w:rsidR="00B31598" w:rsidRPr="00243194" w:rsidRDefault="00B31598" w:rsidP="005E4BC9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ECB8517" w14:textId="77777777" w:rsidR="00B31598" w:rsidRPr="00243194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D9CE6" w14:textId="77777777" w:rsidR="00B31598" w:rsidRPr="00243194" w:rsidRDefault="00B31598" w:rsidP="005E4BC9">
            <w:pPr>
              <w:pStyle w:val="OKTable"/>
            </w:pPr>
          </w:p>
        </w:tc>
      </w:tr>
    </w:tbl>
    <w:p w14:paraId="10F73B92" w14:textId="77777777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77B51CC3" w14:textId="77777777" w:rsidR="008E1872" w:rsidRPr="001C15EA" w:rsidRDefault="008E1872" w:rsidP="00831C0E">
      <w:pPr>
        <w:pStyle w:val="OKComments"/>
      </w:pPr>
      <w:r>
        <w:tab/>
      </w:r>
    </w:p>
    <w:p w14:paraId="7A1D650A" w14:textId="77777777" w:rsidR="008E1872" w:rsidRPr="001C15EA" w:rsidRDefault="008E1872" w:rsidP="00831C0E">
      <w:pPr>
        <w:pStyle w:val="OKComments"/>
      </w:pPr>
      <w:r w:rsidRPr="001C15EA">
        <w:tab/>
      </w:r>
    </w:p>
    <w:p w14:paraId="54BA28BE" w14:textId="77777777" w:rsidR="008E1872" w:rsidRDefault="008E1872" w:rsidP="00831C0E">
      <w:pPr>
        <w:pStyle w:val="OKComments"/>
      </w:pPr>
      <w:r w:rsidRPr="001C15EA">
        <w:tab/>
      </w:r>
    </w:p>
    <w:p w14:paraId="04B9E176" w14:textId="77777777" w:rsidR="0019355D" w:rsidRDefault="0019355D" w:rsidP="00831C0E">
      <w:pPr>
        <w:pStyle w:val="OKComments"/>
      </w:pPr>
      <w:r>
        <w:tab/>
      </w:r>
    </w:p>
    <w:p w14:paraId="6A0B1693" w14:textId="77777777" w:rsidR="005E4BC9" w:rsidRDefault="005E4BC9" w:rsidP="00831C0E">
      <w:pPr>
        <w:pStyle w:val="OKComments"/>
      </w:pPr>
      <w:r>
        <w:lastRenderedPageBreak/>
        <w:tab/>
      </w:r>
    </w:p>
    <w:p w14:paraId="466DF3C6" w14:textId="77777777" w:rsidR="005E4BC9" w:rsidRPr="00831C0E" w:rsidRDefault="005E4BC9" w:rsidP="00831C0E">
      <w:pPr>
        <w:pStyle w:val="OKComments"/>
      </w:pPr>
      <w:r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1C81" w14:textId="77777777" w:rsidR="002F5335" w:rsidRDefault="002F5335" w:rsidP="006F2C09">
      <w:r>
        <w:separator/>
      </w:r>
    </w:p>
  </w:endnote>
  <w:endnote w:type="continuationSeparator" w:id="0">
    <w:p w14:paraId="37355FFB" w14:textId="77777777" w:rsidR="002F5335" w:rsidRDefault="002F5335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5003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68573" w14:textId="77777777" w:rsidR="002F5335" w:rsidRDefault="002F5335" w:rsidP="006F2C09">
      <w:r>
        <w:separator/>
      </w:r>
    </w:p>
  </w:footnote>
  <w:footnote w:type="continuationSeparator" w:id="0">
    <w:p w14:paraId="4A3FC2FC" w14:textId="77777777" w:rsidR="002F5335" w:rsidRDefault="002F5335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1043BB"/>
    <w:rsid w:val="00135D1D"/>
    <w:rsid w:val="00137361"/>
    <w:rsid w:val="0019355D"/>
    <w:rsid w:val="001C15EA"/>
    <w:rsid w:val="001E61BE"/>
    <w:rsid w:val="00252FF5"/>
    <w:rsid w:val="002F5335"/>
    <w:rsid w:val="003727F9"/>
    <w:rsid w:val="005014A6"/>
    <w:rsid w:val="005607EF"/>
    <w:rsid w:val="005D7BEF"/>
    <w:rsid w:val="005E4BC9"/>
    <w:rsid w:val="005E4CE3"/>
    <w:rsid w:val="0065624A"/>
    <w:rsid w:val="006F2C09"/>
    <w:rsid w:val="00831C0E"/>
    <w:rsid w:val="008E1872"/>
    <w:rsid w:val="00A04049"/>
    <w:rsid w:val="00B31598"/>
    <w:rsid w:val="00B33714"/>
    <w:rsid w:val="00BF6E4E"/>
    <w:rsid w:val="00C54628"/>
    <w:rsid w:val="00CD4FB6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44E746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E296-9193-4A02-B6E9-4806EAD68A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94C23A-CBE2-4A9D-873A-BA851045B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3F56D-B098-4F19-B382-0D34EF97A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EEC8ED-6D8C-4389-BDFE-D939BD1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Kupe, Bernard Priv.</cp:lastModifiedBy>
  <cp:revision>2</cp:revision>
  <dcterms:created xsi:type="dcterms:W3CDTF">2021-06-12T06:00:00Z</dcterms:created>
  <dcterms:modified xsi:type="dcterms:W3CDTF">2021-06-12T06:00:00Z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