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3F0B9C" w:rsidRDefault="00D46567">
      <w:pPr>
        <w:pStyle w:val="ReportCoverText"/>
        <w:rPr>
          <w:lang w:val="en-AU"/>
        </w:rPr>
      </w:pPr>
      <w:bookmarkStart w:id="0" w:name="_GoBack"/>
      <w:bookmarkEnd w:id="0"/>
      <w:r w:rsidRPr="003F0B9C">
        <w:rPr>
          <w:noProof/>
          <w:lang w:eastAsia="en-US"/>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3F0B9C" w:rsidRDefault="00D46567">
      <w:pPr>
        <w:pStyle w:val="ReportCoverText"/>
        <w:rPr>
          <w:b/>
          <w:bCs/>
          <w:sz w:val="40"/>
          <w:szCs w:val="40"/>
          <w:lang w:val="en-AU"/>
        </w:rPr>
      </w:pPr>
      <w:r w:rsidRPr="003F0B9C">
        <w:rPr>
          <w:rFonts w:eastAsia="Arial Unicode MS"/>
          <w:b/>
          <w:bCs/>
          <w:sz w:val="40"/>
          <w:szCs w:val="40"/>
          <w:lang w:val="en-AU"/>
        </w:rPr>
        <w:t>Key Control Data Sheet</w:t>
      </w:r>
    </w:p>
    <w:p w14:paraId="14BF3103" w14:textId="77777777" w:rsidR="00D50914" w:rsidRPr="003F0B9C" w:rsidRDefault="00D50914">
      <w:pPr>
        <w:pStyle w:val="ReportCoverText"/>
        <w:rPr>
          <w:lang w:val="en-AU"/>
        </w:rPr>
      </w:pPr>
    </w:p>
    <w:p w14:paraId="05C80E3E" w14:textId="57CB14A3" w:rsidR="00D50914" w:rsidRPr="003F0B9C" w:rsidRDefault="00D46567">
      <w:pPr>
        <w:pStyle w:val="ReportCoverText"/>
        <w:rPr>
          <w:lang w:val="en-AU"/>
        </w:rPr>
      </w:pPr>
      <w:r w:rsidRPr="003F0B9C">
        <w:rPr>
          <w:rFonts w:eastAsia="Arial Unicode MS"/>
          <w:lang w:val="en-AU"/>
        </w:rPr>
        <w:t xml:space="preserve">Procedure Number: </w:t>
      </w:r>
      <w:r w:rsidRPr="003F0B9C">
        <w:rPr>
          <w:rFonts w:eastAsia="Arial Unicode MS"/>
          <w:u w:color="4F81BD"/>
          <w:lang w:val="en-AU"/>
        </w:rPr>
        <w:t>RSK-PRO-KCD</w:t>
      </w:r>
      <w:r w:rsidR="007B3A2F" w:rsidRPr="003F0B9C">
        <w:rPr>
          <w:rFonts w:eastAsia="Arial Unicode MS"/>
          <w:u w:color="4F81BD"/>
          <w:lang w:val="en-AU"/>
        </w:rPr>
        <w:t>-</w:t>
      </w:r>
      <w:r w:rsidR="0097587E" w:rsidRPr="003F0B9C">
        <w:rPr>
          <w:rFonts w:eastAsia="Arial Unicode MS"/>
          <w:u w:color="4F81BD"/>
          <w:lang w:val="en-AU"/>
        </w:rPr>
        <w:t>330</w:t>
      </w:r>
    </w:p>
    <w:p w14:paraId="66D7254E" w14:textId="77777777" w:rsidR="00D50914" w:rsidRPr="003F0B9C" w:rsidRDefault="00D50914">
      <w:pPr>
        <w:pStyle w:val="ReportCoverText"/>
        <w:rPr>
          <w:lang w:val="en-AU"/>
        </w:rPr>
      </w:pPr>
    </w:p>
    <w:p w14:paraId="66BF17CC" w14:textId="77777777" w:rsidR="00D50914" w:rsidRPr="003F0B9C" w:rsidRDefault="00D46567">
      <w:pPr>
        <w:pStyle w:val="ReportCoverText"/>
        <w:rPr>
          <w:lang w:val="en-AU"/>
        </w:rPr>
      </w:pPr>
      <w:r w:rsidRPr="003F0B9C">
        <w:rPr>
          <w:rFonts w:eastAsia="Arial Unicode MS"/>
          <w:lang w:val="en-AU"/>
        </w:rPr>
        <w:t>Scope of Application: Ok Tedi Mining Limited</w:t>
      </w:r>
    </w:p>
    <w:p w14:paraId="4C00CD9E" w14:textId="77777777" w:rsidR="00D50914" w:rsidRPr="003F0B9C" w:rsidRDefault="00D50914">
      <w:pPr>
        <w:pStyle w:val="ReportCoverText"/>
        <w:rPr>
          <w:lang w:val="en-AU"/>
        </w:rPr>
      </w:pPr>
    </w:p>
    <w:p w14:paraId="55DCFE70" w14:textId="0DC65471" w:rsidR="00D50914" w:rsidRPr="003F0B9C" w:rsidRDefault="00D46567">
      <w:pPr>
        <w:pStyle w:val="ReportCoverText"/>
        <w:rPr>
          <w:i/>
          <w:iCs/>
          <w:color w:val="4F81BD"/>
          <w:u w:color="4F81BD"/>
          <w:lang w:val="en-AU"/>
        </w:rPr>
      </w:pPr>
      <w:r w:rsidRPr="003F0B9C">
        <w:rPr>
          <w:rFonts w:eastAsia="Arial Unicode MS"/>
          <w:lang w:val="en-AU"/>
        </w:rPr>
        <w:t>Issued</w:t>
      </w:r>
      <w:r w:rsidRPr="003F0B9C">
        <w:rPr>
          <w:rFonts w:eastAsia="Arial Unicode MS"/>
          <w:color w:val="000000" w:themeColor="text1"/>
          <w:lang w:val="en-AU"/>
        </w:rPr>
        <w:t xml:space="preserve">:  </w:t>
      </w:r>
      <w:r w:rsidR="00B03CDB" w:rsidRPr="003F0B9C">
        <w:rPr>
          <w:rFonts w:eastAsia="Arial Unicode MS"/>
          <w:iCs/>
          <w:color w:val="000000" w:themeColor="text1"/>
          <w:u w:color="4F81BD"/>
          <w:lang w:val="en-AU"/>
        </w:rPr>
        <w:t>January</w:t>
      </w:r>
      <w:r w:rsidRPr="003F0B9C">
        <w:rPr>
          <w:rFonts w:eastAsia="Arial Unicode MS"/>
          <w:iCs/>
          <w:color w:val="000000" w:themeColor="text1"/>
          <w:u w:color="4F81BD"/>
          <w:lang w:val="en-AU"/>
        </w:rPr>
        <w:t xml:space="preserve"> </w:t>
      </w:r>
      <w:r w:rsidR="007B3A2F" w:rsidRPr="003F0B9C">
        <w:rPr>
          <w:rFonts w:eastAsia="Arial Unicode MS"/>
          <w:iCs/>
          <w:color w:val="000000" w:themeColor="text1"/>
          <w:u w:color="4F81BD"/>
          <w:lang w:val="en-AU"/>
        </w:rPr>
        <w:t>201</w:t>
      </w:r>
      <w:r w:rsidR="00B03CDB" w:rsidRPr="003F0B9C">
        <w:rPr>
          <w:rFonts w:eastAsia="Arial Unicode MS"/>
          <w:iCs/>
          <w:color w:val="000000" w:themeColor="text1"/>
          <w:u w:color="4F81BD"/>
          <w:lang w:val="en-AU"/>
        </w:rPr>
        <w:t>9</w:t>
      </w:r>
    </w:p>
    <w:p w14:paraId="1A19F8F0" w14:textId="77777777" w:rsidR="00D50914" w:rsidRPr="003F0B9C" w:rsidRDefault="00D50914">
      <w:pPr>
        <w:pStyle w:val="ReportCoverText"/>
        <w:rPr>
          <w:lang w:val="en-AU"/>
        </w:rPr>
      </w:pPr>
    </w:p>
    <w:p w14:paraId="716FD864" w14:textId="77777777" w:rsidR="00D50914" w:rsidRPr="003F0B9C" w:rsidRDefault="00D46567">
      <w:pPr>
        <w:pStyle w:val="ReportCoverText"/>
        <w:rPr>
          <w:lang w:val="en-AU"/>
        </w:rPr>
      </w:pPr>
      <w:r w:rsidRPr="003F0B9C">
        <w:rPr>
          <w:rFonts w:eastAsia="Arial Unicode MS"/>
          <w:lang w:val="en-AU"/>
        </w:rPr>
        <w:t>Document Owner: Manager – OHS &amp; Training</w:t>
      </w:r>
    </w:p>
    <w:p w14:paraId="6ACD5FEC" w14:textId="77777777" w:rsidR="00D50914" w:rsidRPr="003F0B9C" w:rsidRDefault="00D50914">
      <w:pPr>
        <w:pStyle w:val="Body"/>
        <w:rPr>
          <w:b/>
          <w:bCs/>
          <w:lang w:val="en-AU"/>
        </w:rPr>
      </w:pPr>
    </w:p>
    <w:p w14:paraId="63E5DAA4" w14:textId="77777777" w:rsidR="00D50914" w:rsidRPr="003F0B9C" w:rsidRDefault="00D50914">
      <w:pPr>
        <w:pStyle w:val="Body"/>
        <w:rPr>
          <w:b/>
          <w:bCs/>
          <w:color w:val="000000" w:themeColor="text1"/>
          <w:lang w:val="en-AU"/>
        </w:rPr>
      </w:pPr>
    </w:p>
    <w:p w14:paraId="505B7A5E" w14:textId="362245B7" w:rsidR="00D50914" w:rsidRPr="003F0B9C"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2"/>
          <w:szCs w:val="22"/>
          <w:lang w:eastAsia="en-AU"/>
        </w:rPr>
      </w:pPr>
      <w:r w:rsidRPr="003F0B9C">
        <w:rPr>
          <w:rFonts w:ascii="Arial" w:hAnsi="Arial" w:cs="Arial"/>
          <w:b/>
          <w:bCs/>
          <w:color w:val="000000" w:themeColor="text1"/>
          <w:sz w:val="28"/>
          <w:szCs w:val="28"/>
        </w:rPr>
        <w:t>Why is the Control Important</w:t>
      </w:r>
      <w:r w:rsidRPr="003F0B9C">
        <w:rPr>
          <w:rFonts w:ascii="Arial" w:hAnsi="Arial" w:cs="Arial"/>
          <w:color w:val="000000" w:themeColor="text1"/>
          <w:sz w:val="28"/>
          <w:szCs w:val="28"/>
        </w:rPr>
        <w:t xml:space="preserve"> –</w:t>
      </w:r>
      <w:r w:rsidRPr="003F0B9C">
        <w:rPr>
          <w:rFonts w:ascii="Arial" w:hAnsi="Arial" w:cs="Arial"/>
          <w:color w:val="000000" w:themeColor="text1"/>
        </w:rPr>
        <w:t xml:space="preserve"> </w:t>
      </w:r>
      <w:r w:rsidR="0097587E" w:rsidRPr="003F0B9C">
        <w:rPr>
          <w:rFonts w:ascii="Arial" w:hAnsi="Arial" w:cs="Arial"/>
          <w:sz w:val="22"/>
          <w:szCs w:val="22"/>
          <w:lang w:eastAsia="en-AU"/>
        </w:rPr>
        <w:t xml:space="preserve">Injuries to personnel arising from improper isolation of mechanical systems that can move due to stored energy during maintenance or commissioning can be prevented by ensuring before commencing any work on plant or equipment, </w:t>
      </w:r>
      <w:r w:rsidR="0097587E" w:rsidRPr="003F0B9C">
        <w:rPr>
          <w:rFonts w:ascii="Arial" w:hAnsi="Arial" w:cs="Arial"/>
          <w:sz w:val="22"/>
          <w:szCs w:val="22"/>
          <w:lang w:eastAsia="en-AU"/>
        </w:rPr>
        <w:lastRenderedPageBreak/>
        <w:t xml:space="preserve">personnel understand what is required to be isolated and the methods required to achieve this. Once an isolation has been put in place </w:t>
      </w:r>
      <w:r w:rsidR="003F0B9C" w:rsidRPr="003F0B9C">
        <w:rPr>
          <w:rFonts w:ascii="Arial" w:hAnsi="Arial" w:cs="Arial"/>
          <w:sz w:val="22"/>
          <w:szCs w:val="22"/>
          <w:lang w:eastAsia="en-AU"/>
        </w:rPr>
        <w:t>there</w:t>
      </w:r>
      <w:r w:rsidR="0097587E" w:rsidRPr="003F0B9C">
        <w:rPr>
          <w:rFonts w:ascii="Arial" w:hAnsi="Arial" w:cs="Arial"/>
          <w:sz w:val="22"/>
          <w:szCs w:val="22"/>
          <w:lang w:eastAsia="en-AU"/>
        </w:rPr>
        <w:t xml:space="preserve"> is a process to confirm or </w:t>
      </w:r>
      <w:r w:rsidR="003F0B9C" w:rsidRPr="003F0B9C">
        <w:rPr>
          <w:rFonts w:ascii="Arial" w:hAnsi="Arial" w:cs="Arial"/>
          <w:sz w:val="22"/>
          <w:szCs w:val="22"/>
          <w:lang w:eastAsia="en-AU"/>
        </w:rPr>
        <w:t>test that</w:t>
      </w:r>
      <w:r w:rsidR="0097587E" w:rsidRPr="003F0B9C">
        <w:rPr>
          <w:rFonts w:ascii="Arial" w:hAnsi="Arial" w:cs="Arial"/>
          <w:sz w:val="22"/>
          <w:szCs w:val="22"/>
          <w:lang w:eastAsia="en-AU"/>
        </w:rPr>
        <w:t xml:space="preserve"> the equipment has been secured or depressurised before commencement of work</w:t>
      </w:r>
      <w:r w:rsidRPr="003F0B9C">
        <w:rPr>
          <w:rFonts w:ascii="Arial" w:hAnsi="Arial" w:cs="Arial"/>
          <w:sz w:val="22"/>
          <w:szCs w:val="22"/>
          <w:lang w:eastAsia="en-AU"/>
        </w:rPr>
        <w:t>.</w:t>
      </w:r>
    </w:p>
    <w:p w14:paraId="3E25B3B5" w14:textId="43F5D721" w:rsidR="00D50914" w:rsidRPr="003F0B9C" w:rsidRDefault="00D46567" w:rsidP="00343C7A">
      <w:pPr>
        <w:autoSpaceDE w:val="0"/>
        <w:autoSpaceDN w:val="0"/>
        <w:adjustRightInd w:val="0"/>
        <w:rPr>
          <w:rFonts w:ascii="Arial" w:hAnsi="Arial" w:cs="Arial"/>
          <w:sz w:val="22"/>
          <w:szCs w:val="22"/>
          <w:lang w:eastAsia="en-AU"/>
        </w:rPr>
      </w:pPr>
      <w:r w:rsidRPr="003F0B9C">
        <w:rPr>
          <w:rFonts w:ascii="Arial" w:hAnsi="Arial" w:cs="Arial"/>
          <w:b/>
          <w:bCs/>
          <w:sz w:val="28"/>
          <w:szCs w:val="28"/>
        </w:rPr>
        <w:t>Exemption</w:t>
      </w:r>
      <w:r w:rsidRPr="003F0B9C">
        <w:rPr>
          <w:rFonts w:ascii="Arial" w:hAnsi="Arial" w:cs="Arial"/>
          <w:sz w:val="28"/>
          <w:szCs w:val="28"/>
        </w:rPr>
        <w:t xml:space="preserve"> –</w:t>
      </w:r>
      <w:r w:rsidRPr="003F0B9C">
        <w:rPr>
          <w:rFonts w:ascii="Arial" w:hAnsi="Arial" w:cs="Arial"/>
        </w:rPr>
        <w:t xml:space="preserve"> </w:t>
      </w:r>
      <w:r w:rsidR="003F0B9C" w:rsidRPr="003F0B9C">
        <w:rPr>
          <w:rFonts w:ascii="Arial" w:hAnsi="Arial" w:cs="Arial"/>
          <w:sz w:val="22"/>
          <w:szCs w:val="22"/>
          <w:lang w:eastAsia="en-AU"/>
        </w:rPr>
        <w:t>Securing of vehicles and mobile equipment from unplanned movement when parked up (See KCDS 135)</w:t>
      </w:r>
      <w:r w:rsidR="00CB5123" w:rsidRPr="003F0B9C">
        <w:rPr>
          <w:rFonts w:ascii="Arial" w:hAnsi="Arial" w:cs="Arial"/>
          <w:sz w:val="22"/>
          <w:szCs w:val="22"/>
          <w:lang w:eastAsia="en-AU"/>
        </w:rPr>
        <w:t>.</w:t>
      </w:r>
      <w:r w:rsidRPr="003F0B9C">
        <w:rPr>
          <w:rFonts w:ascii="Arial" w:hAnsi="Arial" w:cs="Arial"/>
          <w:sz w:val="22"/>
          <w:szCs w:val="22"/>
        </w:rPr>
        <w:br w:type="page"/>
      </w:r>
    </w:p>
    <w:p w14:paraId="476C0144" w14:textId="77777777" w:rsidR="00D50914" w:rsidRPr="003F0B9C" w:rsidRDefault="00D46567">
      <w:pPr>
        <w:pStyle w:val="Body"/>
        <w:ind w:left="360"/>
        <w:jc w:val="center"/>
        <w:rPr>
          <w:b/>
          <w:bCs/>
          <w:sz w:val="32"/>
          <w:szCs w:val="32"/>
          <w:lang w:val="en-AU"/>
        </w:rPr>
      </w:pPr>
      <w:r w:rsidRPr="003F0B9C">
        <w:rPr>
          <w:b/>
          <w:bCs/>
          <w:sz w:val="32"/>
          <w:szCs w:val="32"/>
          <w:lang w:val="en-AU"/>
        </w:rPr>
        <w:lastRenderedPageBreak/>
        <w:t>Operational Requirements</w:t>
      </w:r>
    </w:p>
    <w:p w14:paraId="157977BB" w14:textId="77777777" w:rsidR="00D50914" w:rsidRPr="003F0B9C" w:rsidRDefault="00D46567">
      <w:pPr>
        <w:pStyle w:val="Heading2"/>
        <w:numPr>
          <w:ilvl w:val="0"/>
          <w:numId w:val="2"/>
        </w:numPr>
        <w:rPr>
          <w:rFonts w:cs="Arial"/>
          <w:lang w:val="en-AU"/>
        </w:rPr>
      </w:pPr>
      <w:r w:rsidRPr="003F0B9C">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F0B9C" w:rsidRPr="003F0B9C" w14:paraId="3E658530" w14:textId="77777777" w:rsidTr="00581AA5">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56D7EDB6" w:rsidR="003F0B9C" w:rsidRPr="003F0B9C" w:rsidRDefault="003F0B9C" w:rsidP="003F0B9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3F0B9C">
              <w:rPr>
                <w:rFonts w:eastAsia="ヒラギノ角ゴ Pro W3"/>
                <w:lang w:val="en-AU"/>
              </w:rPr>
              <w:t>Work Instructions for isolation of process equipment specify isolation points and methods or standard isolation sheets list required isolations for complex systems requiring multiple isolations.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7104595A" w:rsidR="003F0B9C" w:rsidRPr="003F0B9C" w:rsidRDefault="003F0B9C" w:rsidP="003F0B9C">
            <w:pPr>
              <w:pStyle w:val="Body"/>
              <w:spacing w:before="60" w:after="60"/>
              <w:rPr>
                <w:rFonts w:ascii="Times New Roman" w:eastAsia="ヒラギノ角ゴ Pro W3" w:hAnsi="Times New Roman" w:cs="Times New Roman"/>
                <w:lang w:val="en-AU"/>
              </w:rPr>
            </w:pPr>
            <w:r w:rsidRPr="003F0B9C">
              <w:rPr>
                <w:rFonts w:eastAsia="ヒラギノ角ゴ Pro W3"/>
                <w:lang w:val="en-AU"/>
              </w:rPr>
              <w:t xml:space="preserve">Isolations are checked and verified by Permit Issuer prior to permit issue. Check that isolation are in place at required points as per procedure or standard isolation sheet and locked out as required.  </w:t>
            </w:r>
          </w:p>
        </w:tc>
      </w:tr>
      <w:tr w:rsidR="003F0B9C" w:rsidRPr="003F0B9C" w14:paraId="23AE5B96" w14:textId="77777777" w:rsidTr="003A1A4A">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10478" w14:textId="4A7ABAFB" w:rsidR="003F0B9C" w:rsidRPr="003F0B9C" w:rsidRDefault="003F0B9C" w:rsidP="003F0B9C">
            <w:pPr>
              <w:pStyle w:val="Body"/>
              <w:spacing w:before="60" w:after="60"/>
              <w:rPr>
                <w:rFonts w:ascii="Times New Roman" w:eastAsia="ヒラギノ角ゴ Pro W3" w:hAnsi="Times New Roman" w:cs="Times New Roman"/>
                <w:lang w:val="en-AU"/>
              </w:rPr>
            </w:pPr>
            <w:r w:rsidRPr="003F0B9C">
              <w:rPr>
                <w:rFonts w:eastAsia="ヒラギノ角ゴ Pro W3"/>
                <w:lang w:val="en-AU"/>
              </w:rPr>
              <w:t>Work not commenced until moving parts have stopped and stored energies have been fully released.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55A83" w14:textId="7E451BA9" w:rsidR="003F0B9C" w:rsidRPr="003F0B9C" w:rsidRDefault="003F0B9C" w:rsidP="003F0B9C">
            <w:pPr>
              <w:pStyle w:val="Body"/>
              <w:spacing w:before="60" w:after="60"/>
              <w:rPr>
                <w:rFonts w:ascii="Helv" w:eastAsia="Arial Unicode MS" w:hAnsi="Helv" w:cs="Helv"/>
                <w:sz w:val="24"/>
                <w:szCs w:val="24"/>
                <w:lang w:val="en-AU" w:eastAsia="en-AU"/>
              </w:rPr>
            </w:pPr>
            <w:r w:rsidRPr="003F0B9C">
              <w:rPr>
                <w:rFonts w:eastAsia="ヒラギノ角ゴ Pro W3"/>
                <w:lang w:val="en-AU"/>
              </w:rPr>
              <w:t>Isolations are confirmed or tested before commencement of work e.g. by opening a drain valve</w:t>
            </w:r>
          </w:p>
        </w:tc>
      </w:tr>
      <w:tr w:rsidR="003F0B9C" w:rsidRPr="003F0B9C" w14:paraId="0634144C" w14:textId="77777777" w:rsidTr="000600B3">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54CD" w14:textId="7F2A0BE2" w:rsidR="003F0B9C" w:rsidRPr="003F0B9C" w:rsidRDefault="003F0B9C" w:rsidP="003F0B9C">
            <w:pPr>
              <w:pStyle w:val="Body"/>
              <w:tabs>
                <w:tab w:val="left" w:pos="3129"/>
              </w:tabs>
              <w:spacing w:before="60" w:after="60"/>
              <w:rPr>
                <w:rFonts w:eastAsia="ヒラギノ角ゴ Pro W3"/>
                <w:lang w:val="en-AU"/>
              </w:rPr>
            </w:pPr>
            <w:r w:rsidRPr="003F0B9C">
              <w:rPr>
                <w:lang w:val="en-AU" w:eastAsia="tr-TR"/>
              </w:rPr>
              <w:t>Personnel carrying out isolations are trained and assessed competent in isolation procedures and methods.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02479" w14:textId="4A5F3253" w:rsidR="003F0B9C" w:rsidRPr="003F0B9C" w:rsidRDefault="003F0B9C" w:rsidP="003F0B9C">
            <w:pPr>
              <w:pStyle w:val="Body"/>
              <w:spacing w:before="60" w:after="60"/>
              <w:rPr>
                <w:lang w:val="en-AU"/>
              </w:rPr>
            </w:pPr>
          </w:p>
        </w:tc>
      </w:tr>
    </w:tbl>
    <w:p w14:paraId="7FC6F403" w14:textId="77777777" w:rsidR="00D50914" w:rsidRPr="003F0B9C" w:rsidRDefault="00D46567">
      <w:pPr>
        <w:pStyle w:val="Heading2"/>
        <w:numPr>
          <w:ilvl w:val="0"/>
          <w:numId w:val="3"/>
        </w:numPr>
        <w:rPr>
          <w:rFonts w:cs="Arial"/>
          <w:lang w:val="en-AU"/>
        </w:rPr>
      </w:pPr>
      <w:r w:rsidRPr="003F0B9C">
        <w:rPr>
          <w:rFonts w:cs="Arial"/>
          <w:lang w:val="en-AU"/>
        </w:rPr>
        <w:t>Utilisation</w:t>
      </w:r>
    </w:p>
    <w:p w14:paraId="0DC14B29" w14:textId="77777777" w:rsidR="003F0B9C" w:rsidRPr="003F0B9C" w:rsidRDefault="003F0B9C" w:rsidP="003F0B9C">
      <w:pPr>
        <w:pStyle w:val="Body"/>
        <w:spacing w:before="60"/>
        <w:ind w:left="425"/>
        <w:rPr>
          <w:lang w:val="en-AU"/>
        </w:rPr>
      </w:pPr>
      <w:r w:rsidRPr="003F0B9C">
        <w:rPr>
          <w:lang w:val="en-AU"/>
        </w:rPr>
        <w:t xml:space="preserve">All isolations of stored energy and moving equipment or parts that could fall or cause injury through movement. </w:t>
      </w:r>
    </w:p>
    <w:p w14:paraId="005D99FF" w14:textId="4B6D1366" w:rsidR="00D14EF6" w:rsidRPr="003F0B9C" w:rsidRDefault="003F0B9C" w:rsidP="003F0B9C">
      <w:pPr>
        <w:pStyle w:val="Body"/>
        <w:spacing w:before="60"/>
        <w:ind w:left="425"/>
        <w:rPr>
          <w:lang w:val="en-AU"/>
        </w:rPr>
      </w:pPr>
      <w:r w:rsidRPr="003F0B9C">
        <w:rPr>
          <w:lang w:val="en-AU"/>
        </w:rPr>
        <w:t>Stored energy is an agent such as electrical or mechanical energy, gravity (including raised loads and compressed springs) and pressurised systems or containment devices (including fluids, hydraulic systems, compressed air, steam, gas and so on) with the potential to cause harm</w:t>
      </w:r>
      <w:r w:rsidR="00D14EF6" w:rsidRPr="003F0B9C">
        <w:rPr>
          <w:lang w:val="en-AU"/>
        </w:rPr>
        <w:t>.</w:t>
      </w:r>
    </w:p>
    <w:p w14:paraId="2FCDE557" w14:textId="77777777" w:rsidR="00D50914" w:rsidRPr="003F0B9C" w:rsidRDefault="00D46567">
      <w:pPr>
        <w:pStyle w:val="Heading2"/>
        <w:numPr>
          <w:ilvl w:val="0"/>
          <w:numId w:val="3"/>
        </w:numPr>
        <w:rPr>
          <w:rFonts w:cs="Arial"/>
          <w:color w:val="000000" w:themeColor="text1"/>
          <w:lang w:val="en-AU"/>
        </w:rPr>
      </w:pPr>
      <w:r w:rsidRPr="003F0B9C">
        <w:rPr>
          <w:rFonts w:cs="Arial"/>
          <w:color w:val="000000" w:themeColor="text1"/>
          <w:lang w:val="en-AU"/>
        </w:rPr>
        <w:lastRenderedPageBreak/>
        <w:t>Safety Critical Defeat Requirements</w:t>
      </w:r>
    </w:p>
    <w:p w14:paraId="69311849" w14:textId="77777777" w:rsidR="00BF34F1" w:rsidRPr="003F0B9C" w:rsidRDefault="00BF34F1" w:rsidP="00BF34F1">
      <w:pPr>
        <w:pStyle w:val="Body"/>
        <w:spacing w:before="60"/>
        <w:ind w:left="425"/>
        <w:rPr>
          <w:lang w:val="en-AU"/>
        </w:rPr>
      </w:pPr>
      <w:r w:rsidRPr="003F0B9C">
        <w:rPr>
          <w:lang w:val="en-AU"/>
        </w:rPr>
        <w:t xml:space="preserve">Where it is necessary to work on live equipment for the purposes of commissioning, testing, and adjustments and a Permit to Work covering the live testing has been prepared and endorsed with the necessary specific controls in place.  </w:t>
      </w:r>
    </w:p>
    <w:p w14:paraId="2CEEF942" w14:textId="77777777" w:rsidR="00D50914" w:rsidRPr="003F0B9C" w:rsidRDefault="00D46567">
      <w:pPr>
        <w:pStyle w:val="Heading2"/>
        <w:numPr>
          <w:ilvl w:val="0"/>
          <w:numId w:val="3"/>
        </w:numPr>
        <w:rPr>
          <w:rFonts w:cs="Arial"/>
          <w:lang w:val="en-AU"/>
        </w:rPr>
      </w:pPr>
      <w:r w:rsidRPr="003F0B9C">
        <w:rPr>
          <w:rFonts w:cs="Arial"/>
          <w:lang w:val="en-AU"/>
        </w:rPr>
        <w:t>Testing &amp; Verification</w:t>
      </w:r>
    </w:p>
    <w:p w14:paraId="4BD2B932" w14:textId="77777777" w:rsidR="003F0B9C" w:rsidRPr="003F0B9C" w:rsidRDefault="003F0B9C" w:rsidP="003F0B9C">
      <w:pPr>
        <w:pStyle w:val="Body"/>
        <w:spacing w:before="60"/>
        <w:ind w:left="425"/>
        <w:rPr>
          <w:lang w:val="en-AU"/>
        </w:rPr>
      </w:pPr>
      <w:r w:rsidRPr="003F0B9C">
        <w:rPr>
          <w:lang w:val="en-AU"/>
        </w:rPr>
        <w:t>Permit Issuer checks that all required isolations are in place, locked and tagged. Tags are applied at each point of isolation to indicate:</w:t>
      </w:r>
    </w:p>
    <w:p w14:paraId="14D54C64" w14:textId="77777777" w:rsidR="003F0B9C" w:rsidRPr="003F0B9C" w:rsidRDefault="003F0B9C" w:rsidP="00650896">
      <w:pPr>
        <w:pStyle w:val="Body"/>
        <w:numPr>
          <w:ilvl w:val="0"/>
          <w:numId w:val="6"/>
        </w:numPr>
        <w:spacing w:before="60"/>
        <w:rPr>
          <w:lang w:val="en-AU"/>
        </w:rPr>
      </w:pPr>
      <w:r w:rsidRPr="003F0B9C">
        <w:rPr>
          <w:lang w:val="en-AU"/>
        </w:rPr>
        <w:t xml:space="preserve">the purpose of the isolation; </w:t>
      </w:r>
    </w:p>
    <w:p w14:paraId="0EA2FA2D" w14:textId="77777777" w:rsidR="003F0B9C" w:rsidRPr="003F0B9C" w:rsidRDefault="003F0B9C" w:rsidP="00650896">
      <w:pPr>
        <w:pStyle w:val="Body"/>
        <w:numPr>
          <w:ilvl w:val="0"/>
          <w:numId w:val="6"/>
        </w:numPr>
        <w:spacing w:before="60"/>
        <w:rPr>
          <w:lang w:val="en-AU"/>
        </w:rPr>
      </w:pPr>
      <w:r w:rsidRPr="003F0B9C">
        <w:rPr>
          <w:lang w:val="en-AU"/>
        </w:rPr>
        <w:t xml:space="preserve">the date of isolation; and </w:t>
      </w:r>
    </w:p>
    <w:p w14:paraId="2939E513" w14:textId="1B9A6F0D" w:rsidR="00BF34F1" w:rsidRPr="003F0B9C" w:rsidRDefault="003F0B9C" w:rsidP="00650896">
      <w:pPr>
        <w:pStyle w:val="Body"/>
        <w:numPr>
          <w:ilvl w:val="0"/>
          <w:numId w:val="6"/>
        </w:numPr>
        <w:spacing w:before="60"/>
        <w:rPr>
          <w:lang w:val="en-AU"/>
        </w:rPr>
      </w:pPr>
      <w:r w:rsidRPr="003F0B9C">
        <w:rPr>
          <w:lang w:val="en-AU"/>
        </w:rPr>
        <w:t>the person who performed the isolation</w:t>
      </w:r>
    </w:p>
    <w:p w14:paraId="78674CF1" w14:textId="77777777" w:rsidR="00D50914" w:rsidRPr="003F0B9C" w:rsidRDefault="00D46567">
      <w:pPr>
        <w:pStyle w:val="Heading2"/>
        <w:numPr>
          <w:ilvl w:val="0"/>
          <w:numId w:val="3"/>
        </w:numPr>
        <w:rPr>
          <w:rFonts w:cs="Arial"/>
          <w:lang w:val="en-AU"/>
        </w:rPr>
      </w:pPr>
      <w:r w:rsidRPr="003F0B9C">
        <w:rPr>
          <w:rFonts w:cs="Arial"/>
          <w:lang w:val="en-AU"/>
        </w:rPr>
        <w:t>Maintenance</w:t>
      </w:r>
    </w:p>
    <w:p w14:paraId="0F4A2DD0" w14:textId="78EA6ED5" w:rsidR="00BF34F1" w:rsidRPr="003F0B9C" w:rsidRDefault="003F0B9C" w:rsidP="00BF34F1">
      <w:pPr>
        <w:pStyle w:val="Body"/>
        <w:spacing w:before="60"/>
        <w:ind w:left="425"/>
        <w:rPr>
          <w:lang w:val="en-AU"/>
        </w:rPr>
      </w:pPr>
      <w:r w:rsidRPr="005C685C">
        <w:t>Work Instructions or standard isolation sheets for isolation/securing of equipment are reviewed annually</w:t>
      </w:r>
      <w:r w:rsidR="00BF34F1" w:rsidRPr="003F0B9C">
        <w:rPr>
          <w:lang w:val="en-AU"/>
        </w:rPr>
        <w:t>.</w:t>
      </w:r>
    </w:p>
    <w:p w14:paraId="4518E336" w14:textId="77777777" w:rsidR="00D50914" w:rsidRPr="003F0B9C" w:rsidRDefault="00D46567">
      <w:pPr>
        <w:pStyle w:val="Heading2"/>
        <w:numPr>
          <w:ilvl w:val="0"/>
          <w:numId w:val="3"/>
        </w:numPr>
        <w:rPr>
          <w:rFonts w:cs="Arial"/>
          <w:lang w:val="en-AU"/>
        </w:rPr>
      </w:pPr>
      <w:r w:rsidRPr="003F0B9C">
        <w:rPr>
          <w:rFonts w:cs="Arial"/>
          <w:lang w:val="en-AU"/>
        </w:rPr>
        <w:t>Training &amp; Competency</w:t>
      </w:r>
    </w:p>
    <w:p w14:paraId="0795C245" w14:textId="77777777" w:rsidR="003F0B9C" w:rsidRPr="003F0B9C" w:rsidRDefault="003F0B9C" w:rsidP="003F0B9C">
      <w:pPr>
        <w:pStyle w:val="Body"/>
        <w:spacing w:before="60"/>
        <w:ind w:left="425"/>
      </w:pPr>
      <w:r w:rsidRPr="003F0B9C">
        <w:t>Competency based training must be conducted for operations and maintenance personnel including isolation and securing of equipment.</w:t>
      </w:r>
    </w:p>
    <w:p w14:paraId="174A8FEF" w14:textId="77777777" w:rsidR="003F0B9C" w:rsidRPr="009C67D4" w:rsidRDefault="003F0B9C" w:rsidP="003F0B9C">
      <w:pPr>
        <w:pStyle w:val="Body"/>
        <w:spacing w:before="60"/>
        <w:ind w:left="425"/>
      </w:pPr>
      <w:r w:rsidRPr="003F0B9C">
        <w:t>Maintenance operators are assessed as competent by the site's Responsible Engineer.</w:t>
      </w:r>
    </w:p>
    <w:p w14:paraId="22808683" w14:textId="77777777" w:rsidR="003F0B9C" w:rsidRPr="003F0B9C" w:rsidRDefault="003F0B9C" w:rsidP="003F0B9C">
      <w:pPr>
        <w:pStyle w:val="Body"/>
        <w:spacing w:before="60"/>
        <w:ind w:left="425"/>
      </w:pPr>
      <w:r w:rsidRPr="003F0B9C">
        <w:t>Refresher training is conducted annually.</w:t>
      </w:r>
    </w:p>
    <w:p w14:paraId="0881DA9F" w14:textId="37B51C64" w:rsidR="00D50914" w:rsidRPr="003F0B9C" w:rsidRDefault="003F0B9C" w:rsidP="003F0B9C">
      <w:pPr>
        <w:pStyle w:val="Body"/>
        <w:spacing w:before="60"/>
        <w:ind w:left="425"/>
      </w:pPr>
      <w:r w:rsidRPr="00FF29CF">
        <w:t>Permit Issuer</w:t>
      </w:r>
      <w:r>
        <w:t xml:space="preserve">s are </w:t>
      </w:r>
      <w:r w:rsidRPr="00FF29CF">
        <w:t>assessed</w:t>
      </w:r>
      <w:r w:rsidRPr="003F0B9C">
        <w:t xml:space="preserve"> as competent and authorised</w:t>
      </w:r>
      <w:r w:rsidR="003F54FD" w:rsidRPr="003F0B9C">
        <w:t>.</w:t>
      </w:r>
      <w:r w:rsidR="00D46567" w:rsidRPr="003F0B9C">
        <w:br w:type="page"/>
      </w:r>
    </w:p>
    <w:p w14:paraId="78ACC466" w14:textId="77777777" w:rsidR="00D50914" w:rsidRPr="003F0B9C" w:rsidRDefault="00D46567">
      <w:pPr>
        <w:pStyle w:val="Body"/>
        <w:ind w:left="360"/>
        <w:jc w:val="center"/>
        <w:rPr>
          <w:b/>
          <w:bCs/>
          <w:sz w:val="32"/>
          <w:szCs w:val="32"/>
          <w:lang w:val="en-AU"/>
        </w:rPr>
      </w:pPr>
      <w:r w:rsidRPr="003F0B9C">
        <w:rPr>
          <w:b/>
          <w:bCs/>
          <w:sz w:val="32"/>
          <w:szCs w:val="32"/>
          <w:lang w:val="en-AU"/>
        </w:rPr>
        <w:lastRenderedPageBreak/>
        <w:t>Task Requirements</w:t>
      </w:r>
    </w:p>
    <w:p w14:paraId="16F77791" w14:textId="77777777" w:rsidR="00D50914" w:rsidRPr="003F0B9C" w:rsidRDefault="00D46567">
      <w:pPr>
        <w:pStyle w:val="Body"/>
        <w:spacing w:before="60" w:after="60"/>
        <w:ind w:left="426"/>
        <w:rPr>
          <w:lang w:val="en-AU"/>
        </w:rPr>
      </w:pPr>
      <w:r w:rsidRPr="003F0B9C">
        <w:rPr>
          <w:lang w:val="en-AU"/>
        </w:rPr>
        <w:t xml:space="preserve">The following are the key day to day requirements operators/maintainers and supervisors </w:t>
      </w:r>
      <w:r w:rsidRPr="003F0B9C">
        <w:rPr>
          <w:u w:val="single"/>
          <w:lang w:val="en-AU"/>
        </w:rPr>
        <w:t>must</w:t>
      </w:r>
      <w:r w:rsidRPr="003F0B9C">
        <w:rPr>
          <w:lang w:val="en-AU"/>
        </w:rPr>
        <w:t xml:space="preserve"> follow to ensure the control is being used correctly.</w:t>
      </w:r>
    </w:p>
    <w:p w14:paraId="2EB2A88E" w14:textId="77777777" w:rsidR="00D50914" w:rsidRPr="003F0B9C" w:rsidRDefault="00D46567">
      <w:pPr>
        <w:pStyle w:val="Heading2"/>
        <w:numPr>
          <w:ilvl w:val="0"/>
          <w:numId w:val="4"/>
        </w:numPr>
        <w:rPr>
          <w:rFonts w:cs="Arial"/>
          <w:lang w:val="en-AU"/>
        </w:rPr>
      </w:pPr>
      <w:r w:rsidRPr="003F0B9C">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3F0B9C"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3F0B9C" w:rsidRDefault="00D46567">
            <w:pPr>
              <w:pStyle w:val="Body"/>
              <w:spacing w:before="60" w:after="60"/>
              <w:jc w:val="center"/>
              <w:rPr>
                <w:color w:val="000000" w:themeColor="text1"/>
                <w:lang w:val="en-AU"/>
              </w:rPr>
            </w:pPr>
            <w:r w:rsidRPr="003F0B9C">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3F0B9C" w:rsidRDefault="00D46567">
            <w:pPr>
              <w:pStyle w:val="Body"/>
              <w:spacing w:before="60" w:after="60"/>
              <w:jc w:val="center"/>
              <w:rPr>
                <w:color w:val="000000" w:themeColor="text1"/>
                <w:lang w:val="en-AU"/>
              </w:rPr>
            </w:pPr>
            <w:r w:rsidRPr="003F0B9C">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3F0B9C" w:rsidRDefault="00D46567">
            <w:pPr>
              <w:pStyle w:val="Body"/>
              <w:spacing w:before="60" w:after="60"/>
              <w:jc w:val="center"/>
              <w:rPr>
                <w:color w:val="000000" w:themeColor="text1"/>
                <w:lang w:val="en-AU"/>
              </w:rPr>
            </w:pPr>
            <w:r w:rsidRPr="003F0B9C">
              <w:rPr>
                <w:color w:val="000000" w:themeColor="text1"/>
                <w:lang w:val="en-AU"/>
              </w:rPr>
              <w:t>Operator/Maintainer</w:t>
            </w:r>
          </w:p>
        </w:tc>
      </w:tr>
      <w:tr w:rsidR="00FF4888" w:rsidRPr="003F0B9C" w14:paraId="53142FC6" w14:textId="77777777" w:rsidTr="00FF488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FF4888" w:rsidRPr="003F0B9C" w:rsidRDefault="00FF4888" w:rsidP="00FF4888">
            <w:pPr>
              <w:pStyle w:val="Body"/>
              <w:spacing w:before="60" w:after="60"/>
              <w:jc w:val="center"/>
              <w:rPr>
                <w:color w:val="000000" w:themeColor="text1"/>
                <w:lang w:val="en-AU"/>
              </w:rPr>
            </w:pPr>
            <w:r w:rsidRPr="003F0B9C">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7C9B0BE" w:rsidR="00FF4888" w:rsidRPr="003F0B9C" w:rsidRDefault="00FF4888" w:rsidP="00FF48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E4EC7">
              <w:t xml:space="preserve">Verify that isolations are carried out in accordance with equipment isolation procedure or standard isolation sheet for complex systems requiring multiple isolations.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5F2C4CF7" w:rsidR="00FF4888" w:rsidRPr="003F0B9C" w:rsidRDefault="00FF4888" w:rsidP="00FF4888">
            <w:pPr>
              <w:pStyle w:val="Body"/>
              <w:spacing w:before="60" w:after="60"/>
              <w:rPr>
                <w:rFonts w:ascii="Helv" w:hAnsi="Helv" w:cs="Helv"/>
                <w:lang w:val="en-AU" w:eastAsia="en-AU"/>
              </w:rPr>
            </w:pPr>
            <w:r w:rsidRPr="00246B07">
              <w:t xml:space="preserve">Isolate the process equipment following the </w:t>
            </w:r>
            <w:r>
              <w:t xml:space="preserve">methods and </w:t>
            </w:r>
            <w:r w:rsidRPr="00246B07">
              <w:t xml:space="preserve">requirements of the equipment isolation procedure, Permit to Work, or standard isolation sheet for complex systems requiring multiple isolations.  </w:t>
            </w:r>
          </w:p>
        </w:tc>
      </w:tr>
      <w:tr w:rsidR="00FF4888" w:rsidRPr="003F0B9C" w14:paraId="094D2204" w14:textId="77777777" w:rsidTr="00FF488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FF4888" w:rsidRPr="003F0B9C" w:rsidRDefault="00FF4888" w:rsidP="00FF4888">
            <w:pPr>
              <w:pStyle w:val="Body"/>
              <w:spacing w:before="60" w:after="60"/>
              <w:jc w:val="center"/>
              <w:rPr>
                <w:color w:val="000000" w:themeColor="text1"/>
                <w:lang w:val="en-AU"/>
              </w:rPr>
            </w:pPr>
            <w:r w:rsidRPr="003F0B9C">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563D952B" w:rsidR="00FF4888" w:rsidRPr="003F0B9C" w:rsidRDefault="00FF4888" w:rsidP="00FF48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E4EC7">
              <w:t xml:space="preserve">Verify that personnel required to carry out process isolations are assessed competent in conduct of those operations and authorised to do so.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29B32852" w:rsidR="00FF4888" w:rsidRPr="003F0B9C" w:rsidRDefault="00FF4888" w:rsidP="00FF4888">
            <w:pPr>
              <w:pStyle w:val="Body"/>
              <w:spacing w:before="60" w:after="60"/>
              <w:rPr>
                <w:color w:val="auto"/>
                <w:lang w:val="en-AU"/>
              </w:rPr>
            </w:pPr>
            <w:r w:rsidRPr="00246B07">
              <w:t xml:space="preserve">Check and verify isolations with Permit Issuer prior to permit issue prior to commencement of work. </w:t>
            </w:r>
          </w:p>
        </w:tc>
      </w:tr>
      <w:tr w:rsidR="00FF4888" w:rsidRPr="003F0B9C" w14:paraId="2D07FD67" w14:textId="77777777" w:rsidTr="00FF488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FF4888" w:rsidRPr="003F0B9C" w:rsidRDefault="00FF4888" w:rsidP="00FF4888">
            <w:pPr>
              <w:pStyle w:val="Body"/>
              <w:spacing w:before="60" w:after="60"/>
              <w:jc w:val="center"/>
              <w:rPr>
                <w:color w:val="000000" w:themeColor="text1"/>
                <w:lang w:val="en-AU"/>
              </w:rPr>
            </w:pPr>
            <w:r w:rsidRPr="003F0B9C">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2B128FD8" w:rsidR="00FF4888" w:rsidRPr="003F0B9C" w:rsidRDefault="00FF4888" w:rsidP="00FF4888">
            <w:pPr>
              <w:pStyle w:val="Body"/>
              <w:spacing w:before="60" w:after="60"/>
              <w:rPr>
                <w:lang w:val="en-AU"/>
              </w:rPr>
            </w:pPr>
            <w:r w:rsidRPr="00FE4EC7">
              <w:t>Provide isolation equipment including</w:t>
            </w:r>
            <w:r>
              <w:t xml:space="preserve"> restraints</w:t>
            </w:r>
            <w:r w:rsidRPr="00FE4EC7">
              <w:t xml:space="preserve"> or lockout devices to enable process isolations to be secured.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4C9565F4" w:rsidR="00FF4888" w:rsidRPr="003F0B9C" w:rsidRDefault="00FF4888" w:rsidP="00FF4888">
            <w:pPr>
              <w:pStyle w:val="Body"/>
              <w:spacing w:before="60" w:after="60"/>
              <w:rPr>
                <w:color w:val="auto"/>
                <w:lang w:val="en-AU"/>
              </w:rPr>
            </w:pPr>
            <w:r w:rsidRPr="00246B07">
              <w:t>Confirm or test isolations before commencement of work e.g. by opening a drain valve</w:t>
            </w:r>
            <w:r>
              <w:t>, checking equipment cannot move</w:t>
            </w:r>
            <w:r w:rsidRPr="00246B07">
              <w:t>.</w:t>
            </w:r>
          </w:p>
        </w:tc>
      </w:tr>
      <w:tr w:rsidR="00FF4888" w:rsidRPr="003F0B9C" w14:paraId="5B6B2CE6" w14:textId="77777777" w:rsidTr="00FF488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FF4888" w:rsidRPr="003F0B9C" w:rsidRDefault="00FF4888" w:rsidP="00FF4888">
            <w:pPr>
              <w:pStyle w:val="Body"/>
              <w:spacing w:before="60" w:after="60"/>
              <w:jc w:val="center"/>
              <w:rPr>
                <w:color w:val="000000" w:themeColor="text1"/>
                <w:lang w:val="en-AU"/>
              </w:rPr>
            </w:pPr>
            <w:r w:rsidRPr="003F0B9C">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BC4A3" w14:textId="02252A1D" w:rsidR="00FF4888" w:rsidRPr="003F0B9C" w:rsidRDefault="00FF4888" w:rsidP="00FF48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6FF6" w14:textId="123C9AAB" w:rsidR="00FF4888" w:rsidRPr="003F0B9C" w:rsidRDefault="00FF4888" w:rsidP="00FF4888">
            <w:pPr>
              <w:pStyle w:val="Body"/>
              <w:spacing w:before="60" w:after="60"/>
              <w:rPr>
                <w:rFonts w:ascii="Times New Roman" w:eastAsia="Arial Unicode MS" w:hAnsi="Times New Roman"/>
                <w:color w:val="auto"/>
                <w:sz w:val="24"/>
                <w:lang w:val="en-AU" w:eastAsia="en-US"/>
              </w:rPr>
            </w:pPr>
            <w:r w:rsidRPr="00246B07">
              <w:t xml:space="preserve">Place personnel padlock and tag at isolation points or personal padlock on group isolation system, before </w:t>
            </w:r>
            <w:r w:rsidRPr="00246B07">
              <w:lastRenderedPageBreak/>
              <w:t>commencing work on isolated equipment</w:t>
            </w:r>
            <w:r>
              <w:t xml:space="preserve"> where required. </w:t>
            </w:r>
          </w:p>
        </w:tc>
      </w:tr>
      <w:tr w:rsidR="00FF4888" w:rsidRPr="003F0B9C" w14:paraId="1CC6A19C" w14:textId="77777777" w:rsidTr="00FF488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7D8F" w14:textId="0B329F16" w:rsidR="00FF4888" w:rsidRPr="003F0B9C" w:rsidRDefault="00FF4888" w:rsidP="00FF4888">
            <w:pPr>
              <w:pStyle w:val="Body"/>
              <w:spacing w:before="60" w:after="60"/>
              <w:jc w:val="center"/>
              <w:rPr>
                <w:color w:val="000000" w:themeColor="text1"/>
                <w:lang w:val="en-AU"/>
              </w:rPr>
            </w:pPr>
            <w:r w:rsidRPr="003F0B9C">
              <w:rPr>
                <w:color w:val="000000" w:themeColor="text1"/>
                <w:lang w:val="en-AU"/>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19EE2" w14:textId="7CEAEFF8" w:rsidR="00FF4888" w:rsidRPr="003F0B9C" w:rsidRDefault="00FF4888" w:rsidP="00FF48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905F7" w14:textId="573357B5" w:rsidR="00FF4888" w:rsidRPr="003F0B9C" w:rsidRDefault="00FF4888" w:rsidP="00FF4888">
            <w:pPr>
              <w:pStyle w:val="Body"/>
              <w:spacing w:before="60" w:after="60"/>
              <w:rPr>
                <w:rFonts w:eastAsia="ヒラギノ角ゴ Pro W3"/>
                <w:lang w:val="en-AU"/>
              </w:rPr>
            </w:pPr>
            <w:r>
              <w:t xml:space="preserve">Place tag at isolation/ disconnection points that cannot be locked out e.g. drive disconnected or wedged. </w:t>
            </w:r>
          </w:p>
        </w:tc>
      </w:tr>
      <w:tr w:rsidR="00FF4888" w:rsidRPr="003F0B9C" w14:paraId="0A8BE7BE" w14:textId="77777777" w:rsidTr="00FF4888">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CD816" w14:textId="34461C85" w:rsidR="00FF4888" w:rsidRPr="003F0B9C" w:rsidRDefault="00FF4888" w:rsidP="00FF4888">
            <w:pPr>
              <w:pStyle w:val="Body"/>
              <w:spacing w:before="60" w:after="60"/>
              <w:jc w:val="center"/>
              <w:rPr>
                <w:color w:val="000000" w:themeColor="text1"/>
                <w:lang w:val="en-AU"/>
              </w:rPr>
            </w:pPr>
            <w:r>
              <w:rPr>
                <w:color w:val="000000" w:themeColor="text1"/>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A6A0D" w14:textId="77777777" w:rsidR="00FF4888" w:rsidRPr="003F0B9C" w:rsidRDefault="00FF4888" w:rsidP="00FF488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37F6A" w14:textId="5EA271B9" w:rsidR="00FF4888" w:rsidRDefault="00FF4888" w:rsidP="00FF4888">
            <w:pPr>
              <w:pStyle w:val="Body"/>
              <w:spacing w:before="60" w:after="60"/>
            </w:pPr>
            <w:r w:rsidRPr="00327139">
              <w:rPr>
                <w:rFonts w:eastAsia="ヒラギノ角ゴ Pro W3"/>
              </w:rPr>
              <w:t>Monitor the integrity of isolations throughout the work. If there are signs that isolation may be failing</w:t>
            </w:r>
            <w:r>
              <w:rPr>
                <w:rFonts w:eastAsia="ヒラギノ角ゴ Pro W3"/>
              </w:rPr>
              <w:t xml:space="preserve"> e.g. equipment moves</w:t>
            </w:r>
            <w:r w:rsidRPr="00327139">
              <w:rPr>
                <w:rFonts w:eastAsia="ヒラギノ角ゴ Pro W3"/>
              </w:rPr>
              <w:t>, then the work must stop</w:t>
            </w:r>
            <w:r>
              <w:rPr>
                <w:rFonts w:eastAsia="ヒラギノ角ゴ Pro W3"/>
              </w:rPr>
              <w:t>,</w:t>
            </w:r>
            <w:r w:rsidRPr="00327139">
              <w:rPr>
                <w:rFonts w:eastAsia="ヒラギノ角ゴ Pro W3"/>
              </w:rPr>
              <w:t xml:space="preserve"> and further action taken to rectify the failure before continuing.</w:t>
            </w:r>
          </w:p>
        </w:tc>
      </w:tr>
    </w:tbl>
    <w:p w14:paraId="25362686" w14:textId="77777777" w:rsidR="00D50914" w:rsidRPr="003F0B9C" w:rsidRDefault="00D46567">
      <w:pPr>
        <w:pStyle w:val="Heading2"/>
        <w:numPr>
          <w:ilvl w:val="0"/>
          <w:numId w:val="3"/>
        </w:numPr>
        <w:rPr>
          <w:rFonts w:cs="Arial"/>
          <w:lang w:val="en-AU"/>
        </w:rPr>
      </w:pPr>
      <w:r w:rsidRPr="003F0B9C">
        <w:rPr>
          <w:rFonts w:cs="Arial"/>
          <w:lang w:val="en-AU"/>
        </w:rPr>
        <w:t>Skills Requirements</w:t>
      </w:r>
    </w:p>
    <w:p w14:paraId="7428226A" w14:textId="226579CB" w:rsidR="00E40CB8" w:rsidRPr="003F0B9C" w:rsidRDefault="00FF4888" w:rsidP="00E40CB8">
      <w:pPr>
        <w:pStyle w:val="Body"/>
        <w:spacing w:before="60"/>
        <w:ind w:left="426"/>
        <w:rPr>
          <w:lang w:val="en-AU"/>
        </w:rPr>
      </w:pPr>
      <w:r w:rsidRPr="003F0B9C">
        <w:rPr>
          <w:lang w:val="en-AU"/>
        </w:rPr>
        <w:t>No additional requirements</w:t>
      </w:r>
      <w:r w:rsidR="00E40CB8" w:rsidRPr="003F0B9C">
        <w:rPr>
          <w:lang w:val="en-AU"/>
        </w:rPr>
        <w:t>.</w:t>
      </w:r>
    </w:p>
    <w:p w14:paraId="5F6B4C22" w14:textId="77777777" w:rsidR="00D50914" w:rsidRPr="003F0B9C" w:rsidRDefault="00D46567">
      <w:pPr>
        <w:pStyle w:val="Heading2"/>
        <w:numPr>
          <w:ilvl w:val="0"/>
          <w:numId w:val="3"/>
        </w:numPr>
        <w:rPr>
          <w:rFonts w:cs="Arial"/>
          <w:color w:val="000000" w:themeColor="text1"/>
          <w:lang w:val="en-AU"/>
        </w:rPr>
      </w:pPr>
      <w:r w:rsidRPr="003F0B9C">
        <w:rPr>
          <w:rFonts w:cs="Arial"/>
          <w:color w:val="000000" w:themeColor="text1"/>
          <w:lang w:val="en-AU"/>
        </w:rPr>
        <w:t>Permits</w:t>
      </w:r>
    </w:p>
    <w:p w14:paraId="32549888" w14:textId="2C05071F" w:rsidR="00D50914" w:rsidRPr="003F0B9C" w:rsidRDefault="00FF4888" w:rsidP="001D0E6E">
      <w:pPr>
        <w:pStyle w:val="Body"/>
        <w:spacing w:before="60"/>
        <w:ind w:left="426"/>
        <w:rPr>
          <w:color w:val="000000" w:themeColor="text1"/>
          <w:u w:color="4F81BD"/>
          <w:lang w:val="en-AU"/>
        </w:rPr>
      </w:pPr>
      <w:r>
        <w:rPr>
          <w:lang w:val="en-AU"/>
        </w:rPr>
        <w:t>A</w:t>
      </w:r>
      <w:r>
        <w:t>dditional permits as hot work, confined space, etc. may be required for the task</w:t>
      </w:r>
      <w:r w:rsidR="00AA5092" w:rsidRPr="003F0B9C">
        <w:rPr>
          <w:color w:val="000000" w:themeColor="text1"/>
          <w:u w:color="4F81BD"/>
          <w:lang w:val="en-AU"/>
        </w:rPr>
        <w:t>.</w:t>
      </w:r>
    </w:p>
    <w:p w14:paraId="726C6D9F" w14:textId="77777777" w:rsidR="00D50914" w:rsidRPr="003F0B9C" w:rsidRDefault="00D46567">
      <w:pPr>
        <w:pStyle w:val="Heading2"/>
        <w:numPr>
          <w:ilvl w:val="0"/>
          <w:numId w:val="3"/>
        </w:numPr>
        <w:rPr>
          <w:rFonts w:cs="Arial"/>
          <w:lang w:val="en-AU"/>
        </w:rPr>
      </w:pPr>
      <w:r w:rsidRPr="003F0B9C">
        <w:rPr>
          <w:rFonts w:cs="Arial"/>
          <w:lang w:val="en-AU"/>
        </w:rPr>
        <w:t>Task Specific PPE Requirements</w:t>
      </w:r>
    </w:p>
    <w:p w14:paraId="7EEBA1D5" w14:textId="5EA22D2F" w:rsidR="00FD0025" w:rsidRPr="003F0B9C" w:rsidRDefault="00B638A0" w:rsidP="00FD0025">
      <w:pPr>
        <w:pStyle w:val="Body"/>
        <w:spacing w:before="60"/>
        <w:ind w:left="426"/>
        <w:rPr>
          <w:color w:val="000000" w:themeColor="text1"/>
          <w:u w:color="4F81BD"/>
          <w:lang w:val="en-AU"/>
        </w:rPr>
      </w:pPr>
      <w:r w:rsidRPr="003F0B9C">
        <w:rPr>
          <w:color w:val="000000" w:themeColor="text1"/>
          <w:u w:color="4F81BD"/>
          <w:lang w:val="en-AU"/>
        </w:rPr>
        <w:t>No additional requirements.</w:t>
      </w:r>
    </w:p>
    <w:p w14:paraId="2670869E" w14:textId="77777777" w:rsidR="00D50914" w:rsidRPr="003F0B9C" w:rsidRDefault="00D46567">
      <w:pPr>
        <w:pStyle w:val="Heading2"/>
        <w:numPr>
          <w:ilvl w:val="0"/>
          <w:numId w:val="3"/>
        </w:numPr>
        <w:rPr>
          <w:rFonts w:cs="Arial"/>
          <w:lang w:val="en-AU"/>
        </w:rPr>
      </w:pPr>
      <w:r w:rsidRPr="003F0B9C">
        <w:rPr>
          <w:rFonts w:cs="Arial"/>
          <w:lang w:val="en-AU"/>
        </w:rPr>
        <w:t>Special Task Related Tooling</w:t>
      </w:r>
    </w:p>
    <w:p w14:paraId="6A70D3D8" w14:textId="77777777" w:rsidR="00FF4888" w:rsidRPr="00FF4888" w:rsidRDefault="00FF4888" w:rsidP="00FF4888">
      <w:pPr>
        <w:pStyle w:val="Body"/>
        <w:spacing w:before="60"/>
        <w:ind w:left="426"/>
        <w:rPr>
          <w:color w:val="000000" w:themeColor="text1"/>
          <w:u w:color="4F81BD"/>
          <w:lang w:val="en-AU"/>
        </w:rPr>
      </w:pPr>
      <w:r w:rsidRPr="00FF4888">
        <w:rPr>
          <w:color w:val="000000" w:themeColor="text1"/>
          <w:u w:color="4F81BD"/>
          <w:lang w:val="en-AU"/>
        </w:rPr>
        <w:t>Personal isolation locks.</w:t>
      </w:r>
    </w:p>
    <w:p w14:paraId="057BE6A8" w14:textId="77777777" w:rsidR="00FF4888" w:rsidRPr="00FF4888" w:rsidRDefault="00FF4888" w:rsidP="00FF4888">
      <w:pPr>
        <w:pStyle w:val="Body"/>
        <w:spacing w:before="60"/>
        <w:ind w:left="426"/>
        <w:rPr>
          <w:color w:val="000000" w:themeColor="text1"/>
          <w:u w:color="4F81BD"/>
          <w:lang w:val="en-AU"/>
        </w:rPr>
      </w:pPr>
      <w:r w:rsidRPr="00FF4888">
        <w:rPr>
          <w:color w:val="000000" w:themeColor="text1"/>
          <w:u w:color="4F81BD"/>
          <w:lang w:val="en-AU"/>
        </w:rPr>
        <w:lastRenderedPageBreak/>
        <w:t>Danger tags.</w:t>
      </w:r>
    </w:p>
    <w:p w14:paraId="45E9147E" w14:textId="7D4C5EB2" w:rsidR="00D50914" w:rsidRPr="003F0B9C" w:rsidRDefault="00FF4888" w:rsidP="00FF4888">
      <w:pPr>
        <w:pStyle w:val="Body"/>
        <w:spacing w:before="60"/>
        <w:ind w:left="426"/>
        <w:rPr>
          <w:color w:val="000000" w:themeColor="text1"/>
          <w:u w:color="4F81BD"/>
          <w:lang w:val="en-AU"/>
        </w:rPr>
      </w:pPr>
      <w:r w:rsidRPr="00FF4888">
        <w:rPr>
          <w:color w:val="000000" w:themeColor="text1"/>
          <w:u w:color="4F81BD"/>
          <w:lang w:val="en-AU"/>
        </w:rPr>
        <w:t>Blocks, wedges or lashings to secure equipment that can move</w:t>
      </w:r>
      <w:r w:rsidR="0025062B" w:rsidRPr="003F0B9C">
        <w:rPr>
          <w:color w:val="000000" w:themeColor="text1"/>
          <w:u w:color="4F81BD"/>
          <w:lang w:val="en-AU"/>
        </w:rPr>
        <w:t xml:space="preserve">. </w:t>
      </w:r>
      <w:r w:rsidR="00D46567" w:rsidRPr="003F0B9C">
        <w:rPr>
          <w:color w:val="000000" w:themeColor="text1"/>
          <w:u w:color="4F81BD"/>
          <w:lang w:val="en-AU"/>
        </w:rPr>
        <w:br w:type="page"/>
      </w:r>
    </w:p>
    <w:p w14:paraId="19C40F5A" w14:textId="77777777" w:rsidR="00D50914" w:rsidRPr="003F0B9C" w:rsidRDefault="00D46567">
      <w:pPr>
        <w:pStyle w:val="Body"/>
        <w:spacing w:before="60"/>
        <w:ind w:left="426"/>
        <w:jc w:val="center"/>
        <w:rPr>
          <w:b/>
          <w:bCs/>
          <w:sz w:val="32"/>
          <w:szCs w:val="32"/>
          <w:lang w:val="en-AU"/>
        </w:rPr>
      </w:pPr>
      <w:r w:rsidRPr="003F0B9C">
        <w:rPr>
          <w:b/>
          <w:bCs/>
          <w:sz w:val="32"/>
          <w:szCs w:val="32"/>
          <w:lang w:val="en-AU"/>
        </w:rPr>
        <w:lastRenderedPageBreak/>
        <w:t>Design Requirements</w:t>
      </w:r>
    </w:p>
    <w:p w14:paraId="118DA08D" w14:textId="77777777" w:rsidR="00D50914" w:rsidRPr="003F0B9C" w:rsidRDefault="00D46567" w:rsidP="00650896">
      <w:pPr>
        <w:pStyle w:val="Heading2"/>
        <w:numPr>
          <w:ilvl w:val="0"/>
          <w:numId w:val="5"/>
        </w:numPr>
        <w:rPr>
          <w:rFonts w:cs="Arial"/>
          <w:lang w:val="en-AU"/>
        </w:rPr>
      </w:pPr>
      <w:r w:rsidRPr="003F0B9C">
        <w:rPr>
          <w:rFonts w:cs="Arial"/>
          <w:lang w:val="en-AU"/>
        </w:rPr>
        <w:t>Design Standard</w:t>
      </w:r>
    </w:p>
    <w:p w14:paraId="33BC0C6F" w14:textId="5C100D9F" w:rsidR="00E40CB8" w:rsidRPr="003F0B9C" w:rsidRDefault="00FF4888" w:rsidP="00E40CB8">
      <w:pPr>
        <w:pStyle w:val="Body"/>
        <w:spacing w:before="60" w:after="60"/>
        <w:ind w:left="426"/>
        <w:jc w:val="both"/>
        <w:rPr>
          <w:u w:color="4F81BD"/>
          <w:lang w:val="en-AU"/>
        </w:rPr>
      </w:pPr>
      <w:r>
        <w:t>Equipment designed so it can be physically isolated from all stored energy sources</w:t>
      </w:r>
      <w:r w:rsidR="00BF34F1" w:rsidRPr="003F0B9C">
        <w:rPr>
          <w:u w:color="4F81BD"/>
          <w:lang w:val="en-AU"/>
        </w:rPr>
        <w:t>.</w:t>
      </w:r>
    </w:p>
    <w:p w14:paraId="6F40D45C" w14:textId="5B7B3F43" w:rsidR="00D50914" w:rsidRPr="003F0B9C" w:rsidRDefault="00D46567" w:rsidP="00406159">
      <w:pPr>
        <w:pStyle w:val="Heading2"/>
        <w:numPr>
          <w:ilvl w:val="0"/>
          <w:numId w:val="3"/>
        </w:numPr>
        <w:rPr>
          <w:rFonts w:cs="Arial"/>
          <w:lang w:val="en-AU"/>
        </w:rPr>
      </w:pPr>
      <w:r w:rsidRPr="003F0B9C">
        <w:rPr>
          <w:rFonts w:cs="Arial"/>
          <w:lang w:val="en-AU"/>
        </w:rPr>
        <w:t>Safety Parameters</w:t>
      </w:r>
    </w:p>
    <w:p w14:paraId="5ADC8542" w14:textId="77777777" w:rsidR="00FF4888" w:rsidRDefault="00FF4888" w:rsidP="00FF4888">
      <w:pPr>
        <w:pStyle w:val="Body"/>
        <w:spacing w:before="60" w:after="60"/>
        <w:ind w:left="426"/>
        <w:jc w:val="both"/>
      </w:pPr>
      <w:r w:rsidRPr="00327139">
        <w:t xml:space="preserve">The following methods can be used to achieve isolation from </w:t>
      </w:r>
      <w:r>
        <w:t xml:space="preserve">stored energy: </w:t>
      </w:r>
    </w:p>
    <w:p w14:paraId="58F11C4D" w14:textId="77777777" w:rsidR="00FF4888" w:rsidRPr="00463F6B" w:rsidRDefault="00FF4888" w:rsidP="00650896">
      <w:pPr>
        <w:pStyle w:val="Body"/>
        <w:numPr>
          <w:ilvl w:val="0"/>
          <w:numId w:val="7"/>
        </w:numPr>
        <w:spacing w:before="60" w:after="60"/>
        <w:jc w:val="both"/>
      </w:pPr>
      <w:r w:rsidRPr="00463F6B">
        <w:t>Energies stored in pneumatic and hydraulic drives released by isolating the power source as well as depressurising the system by opening a drain or vent.</w:t>
      </w:r>
    </w:p>
    <w:p w14:paraId="34D7A252" w14:textId="77777777" w:rsidR="00FF4888" w:rsidRPr="00463F6B" w:rsidRDefault="00FF4888" w:rsidP="00650896">
      <w:pPr>
        <w:pStyle w:val="Body"/>
        <w:numPr>
          <w:ilvl w:val="0"/>
          <w:numId w:val="7"/>
        </w:numPr>
        <w:spacing w:before="60" w:after="60"/>
        <w:jc w:val="both"/>
      </w:pPr>
      <w:r w:rsidRPr="00463F6B">
        <w:t>Energy stored in pressurised systems is reduced to atmospheric levels by opening a drain or vent.</w:t>
      </w:r>
    </w:p>
    <w:p w14:paraId="4F7AF04A" w14:textId="2BD1A5F3" w:rsidR="00FF4888" w:rsidRPr="00463F6B" w:rsidRDefault="00FF4888" w:rsidP="00650896">
      <w:pPr>
        <w:pStyle w:val="Body"/>
        <w:numPr>
          <w:ilvl w:val="0"/>
          <w:numId w:val="7"/>
        </w:numPr>
        <w:spacing w:before="60" w:after="60"/>
        <w:jc w:val="both"/>
      </w:pPr>
      <w:r w:rsidRPr="00463F6B">
        <w:t>Where equipment drives cannot be isolated the drives must be disconnected</w:t>
      </w:r>
      <w:r>
        <w:t xml:space="preserve"> by removing drive belts, couplings or cables.</w:t>
      </w:r>
    </w:p>
    <w:p w14:paraId="41DE9EDE" w14:textId="3A61322E" w:rsidR="00F13A01" w:rsidRPr="00FF4888" w:rsidRDefault="00FF4888" w:rsidP="00650896">
      <w:pPr>
        <w:pStyle w:val="Body"/>
        <w:numPr>
          <w:ilvl w:val="0"/>
          <w:numId w:val="7"/>
        </w:numPr>
        <w:spacing w:before="60" w:after="60"/>
        <w:jc w:val="both"/>
      </w:pPr>
      <w:r w:rsidRPr="00463F6B">
        <w:t>Moving parts that could fall or cause injury through free movement are physically restrained e.g. by blocks, wedges or lashings</w:t>
      </w:r>
      <w:r w:rsidR="00F13A01" w:rsidRPr="00FF4888">
        <w:t>.</w:t>
      </w:r>
    </w:p>
    <w:p w14:paraId="61599B47" w14:textId="77777777" w:rsidR="00D50914" w:rsidRPr="003F0B9C" w:rsidRDefault="00D46567">
      <w:pPr>
        <w:pStyle w:val="Heading2"/>
        <w:numPr>
          <w:ilvl w:val="0"/>
          <w:numId w:val="3"/>
        </w:numPr>
        <w:rPr>
          <w:rFonts w:cs="Arial"/>
          <w:lang w:val="en-AU"/>
        </w:rPr>
      </w:pPr>
      <w:r w:rsidRPr="003F0B9C">
        <w:rPr>
          <w:rFonts w:cs="Arial"/>
          <w:lang w:val="en-AU"/>
        </w:rPr>
        <w:t>Design Life</w:t>
      </w:r>
    </w:p>
    <w:p w14:paraId="2CD11FD5" w14:textId="6C64DB89" w:rsidR="00D50914" w:rsidRPr="003F0B9C" w:rsidRDefault="00B93B36" w:rsidP="00946091">
      <w:pPr>
        <w:pStyle w:val="Body"/>
        <w:spacing w:before="60" w:after="60"/>
        <w:ind w:left="426"/>
        <w:jc w:val="both"/>
        <w:rPr>
          <w:u w:color="4F81BD"/>
          <w:lang w:val="en-AU"/>
        </w:rPr>
      </w:pPr>
      <w:r w:rsidRPr="003F0B9C">
        <w:rPr>
          <w:u w:color="4F81BD"/>
          <w:lang w:val="en-AU"/>
        </w:rPr>
        <w:t>Not applicable</w:t>
      </w:r>
      <w:r w:rsidR="00B23888" w:rsidRPr="003F0B9C">
        <w:rPr>
          <w:u w:color="4F81BD"/>
          <w:lang w:val="en-AU"/>
        </w:rPr>
        <w:t>.</w:t>
      </w:r>
      <w:r w:rsidR="00D46567" w:rsidRPr="003F0B9C">
        <w:rPr>
          <w:u w:color="4F81BD"/>
          <w:lang w:val="en-AU"/>
        </w:rPr>
        <w:t xml:space="preserve"> </w:t>
      </w:r>
    </w:p>
    <w:p w14:paraId="6DBF0093" w14:textId="77777777" w:rsidR="00D50914" w:rsidRPr="003F0B9C" w:rsidRDefault="00D46567">
      <w:pPr>
        <w:pStyle w:val="Heading2"/>
        <w:numPr>
          <w:ilvl w:val="0"/>
          <w:numId w:val="3"/>
        </w:numPr>
        <w:rPr>
          <w:rFonts w:cs="Arial"/>
          <w:lang w:val="en-AU"/>
        </w:rPr>
      </w:pPr>
      <w:r w:rsidRPr="003F0B9C">
        <w:rPr>
          <w:rFonts w:cs="Arial"/>
          <w:lang w:val="en-AU"/>
        </w:rPr>
        <w:t>Safe Separation</w:t>
      </w:r>
    </w:p>
    <w:p w14:paraId="539D27FE" w14:textId="6412D9C1" w:rsidR="00D50914" w:rsidRPr="003F0B9C" w:rsidRDefault="00B93B36" w:rsidP="00B93B36">
      <w:pPr>
        <w:pStyle w:val="Body"/>
        <w:spacing w:before="60" w:after="60"/>
        <w:ind w:left="426"/>
        <w:jc w:val="both"/>
        <w:rPr>
          <w:color w:val="000000" w:themeColor="text1"/>
          <w:u w:color="4F81BD"/>
          <w:lang w:val="en-AU"/>
        </w:rPr>
      </w:pPr>
      <w:r w:rsidRPr="003F0B9C">
        <w:rPr>
          <w:color w:val="000000" w:themeColor="text1"/>
          <w:u w:color="4F81BD"/>
          <w:lang w:val="en-AU"/>
        </w:rPr>
        <w:t>Not applicable</w:t>
      </w:r>
      <w:r w:rsidR="00B23888" w:rsidRPr="003F0B9C">
        <w:rPr>
          <w:color w:val="000000" w:themeColor="text1"/>
          <w:u w:color="4F81BD"/>
          <w:lang w:val="en-AU"/>
        </w:rPr>
        <w:t>.</w:t>
      </w:r>
    </w:p>
    <w:p w14:paraId="4F143003" w14:textId="77777777" w:rsidR="00D50914" w:rsidRPr="003F0B9C" w:rsidRDefault="00D46567">
      <w:pPr>
        <w:pStyle w:val="Heading2"/>
        <w:numPr>
          <w:ilvl w:val="0"/>
          <w:numId w:val="3"/>
        </w:numPr>
        <w:rPr>
          <w:rFonts w:cs="Arial"/>
          <w:lang w:val="en-AU"/>
        </w:rPr>
      </w:pPr>
      <w:r w:rsidRPr="003F0B9C">
        <w:rPr>
          <w:rFonts w:cs="Arial"/>
          <w:lang w:val="en-AU"/>
        </w:rPr>
        <w:t>Special Requirements</w:t>
      </w:r>
    </w:p>
    <w:p w14:paraId="73BC8929" w14:textId="77777777" w:rsidR="00FF4888" w:rsidRDefault="00FF4888" w:rsidP="00FF4888">
      <w:pPr>
        <w:pStyle w:val="Body"/>
        <w:spacing w:before="60" w:after="60"/>
        <w:ind w:left="426"/>
        <w:jc w:val="both"/>
        <w:rPr>
          <w:u w:color="4F81BD"/>
          <w:lang w:val="en-AU"/>
        </w:rPr>
      </w:pPr>
      <w:r w:rsidRPr="00FF4888">
        <w:rPr>
          <w:u w:color="4F81BD"/>
          <w:lang w:val="en-AU"/>
        </w:rPr>
        <w:t>For Isolations covered under separate Permit to Work certificates:</w:t>
      </w:r>
    </w:p>
    <w:p w14:paraId="09C83BFA" w14:textId="77777777" w:rsidR="00FF4888" w:rsidRDefault="00FF4888" w:rsidP="00650896">
      <w:pPr>
        <w:pStyle w:val="Body"/>
        <w:numPr>
          <w:ilvl w:val="0"/>
          <w:numId w:val="8"/>
        </w:numPr>
        <w:spacing w:before="60" w:after="60"/>
        <w:jc w:val="both"/>
        <w:rPr>
          <w:u w:color="4F81BD"/>
          <w:lang w:val="en-AU"/>
        </w:rPr>
      </w:pPr>
      <w:r w:rsidRPr="00FF4888">
        <w:rPr>
          <w:u w:color="4F81BD"/>
          <w:lang w:val="en-AU"/>
        </w:rPr>
        <w:lastRenderedPageBreak/>
        <w:t>lock-out devices must be attached by each permit issuer and recipient, or a group lockout system may be used;</w:t>
      </w:r>
    </w:p>
    <w:p w14:paraId="4C661F33" w14:textId="77777777" w:rsidR="00FF4888" w:rsidRDefault="00FF4888" w:rsidP="00650896">
      <w:pPr>
        <w:pStyle w:val="Body"/>
        <w:numPr>
          <w:ilvl w:val="0"/>
          <w:numId w:val="8"/>
        </w:numPr>
        <w:spacing w:before="60" w:after="60"/>
        <w:jc w:val="both"/>
        <w:rPr>
          <w:u w:color="4F81BD"/>
          <w:lang w:val="en-AU"/>
        </w:rPr>
      </w:pPr>
      <w:r w:rsidRPr="00FF4888">
        <w:rPr>
          <w:u w:color="4F81BD"/>
          <w:lang w:val="en-AU"/>
        </w:rPr>
        <w:t>the Permit to Work certificates and Isolation tags must cross-reference all such certificates, and</w:t>
      </w:r>
    </w:p>
    <w:p w14:paraId="5BA2E45A" w14:textId="67E1617E" w:rsidR="00FF4888" w:rsidRPr="00FF4888" w:rsidRDefault="00FF4888" w:rsidP="00650896">
      <w:pPr>
        <w:pStyle w:val="Body"/>
        <w:numPr>
          <w:ilvl w:val="0"/>
          <w:numId w:val="8"/>
        </w:numPr>
        <w:spacing w:before="60" w:after="60"/>
        <w:jc w:val="both"/>
        <w:rPr>
          <w:u w:color="4F81BD"/>
          <w:lang w:val="en-AU"/>
        </w:rPr>
      </w:pPr>
      <w:r w:rsidRPr="00FF4888">
        <w:rPr>
          <w:u w:color="4F81BD"/>
          <w:lang w:val="en-AU"/>
        </w:rPr>
        <w:t>Isolations must remain correctly tagged and locked out and any ‘open ends’ on process equipment must be blanked until all other associated permit certificates have been closed and the equipment is ready for return to service.</w:t>
      </w:r>
    </w:p>
    <w:p w14:paraId="36910864" w14:textId="131F2A03" w:rsidR="00D50914" w:rsidRPr="00FF4888" w:rsidRDefault="00FF4888" w:rsidP="00FF4888">
      <w:pPr>
        <w:pStyle w:val="Body"/>
        <w:spacing w:before="60" w:after="60"/>
        <w:ind w:left="426"/>
        <w:jc w:val="both"/>
        <w:rPr>
          <w:u w:color="4F81BD"/>
          <w:lang w:val="en-AU"/>
        </w:rPr>
      </w:pPr>
      <w:r w:rsidRPr="00FF4888">
        <w:rPr>
          <w:u w:color="4F81BD"/>
          <w:lang w:val="en-AU"/>
        </w:rPr>
        <w:t>The status of all relevant permits must be checked, and suitable arrangements for detection and elimination of leaks must be in place before Isolations are removed</w:t>
      </w:r>
      <w:r w:rsidR="00F13A01" w:rsidRPr="00FF4888">
        <w:rPr>
          <w:u w:color="4F81BD"/>
          <w:lang w:val="en-AU"/>
        </w:rPr>
        <w:t>.</w:t>
      </w:r>
    </w:p>
    <w:sectPr w:rsidR="00D50914" w:rsidRPr="00FF4888">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44ED" w14:textId="77777777" w:rsidR="007B120A" w:rsidRDefault="007B120A">
      <w:r>
        <w:separator/>
      </w:r>
    </w:p>
  </w:endnote>
  <w:endnote w:type="continuationSeparator" w:id="0">
    <w:p w14:paraId="015DD1C8" w14:textId="77777777" w:rsidR="007B120A" w:rsidRDefault="007B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3272FD">
      <w:rPr>
        <w:noProof/>
      </w:rPr>
      <w:t>2</w:t>
    </w:r>
    <w:r>
      <w:fldChar w:fldCharType="end"/>
    </w:r>
    <w:r>
      <w:t xml:space="preserve"> of </w:t>
    </w:r>
    <w:r>
      <w:fldChar w:fldCharType="begin"/>
    </w:r>
    <w:r>
      <w:instrText xml:space="preserve"> NUMPAGES </w:instrText>
    </w:r>
    <w:r>
      <w:fldChar w:fldCharType="separate"/>
    </w:r>
    <w:r w:rsidR="003272FD">
      <w:rPr>
        <w:noProof/>
      </w:rPr>
      <w:t>6</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3272FD">
      <w:rPr>
        <w:noProof/>
      </w:rPr>
      <w:t>1</w:t>
    </w:r>
    <w:r>
      <w:fldChar w:fldCharType="end"/>
    </w:r>
    <w:r>
      <w:t xml:space="preserve"> of </w:t>
    </w:r>
    <w:r>
      <w:fldChar w:fldCharType="begin"/>
    </w:r>
    <w:r>
      <w:instrText xml:space="preserve"> NUMPAGES </w:instrText>
    </w:r>
    <w:r>
      <w:fldChar w:fldCharType="separate"/>
    </w:r>
    <w:r w:rsidR="003272FD">
      <w:rPr>
        <w:noProof/>
      </w:rPr>
      <w:t>6</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D3FD" w14:textId="77777777" w:rsidR="007B120A" w:rsidRDefault="007B120A">
      <w:r>
        <w:separator/>
      </w:r>
    </w:p>
  </w:footnote>
  <w:footnote w:type="continuationSeparator" w:id="0">
    <w:p w14:paraId="1028A12F" w14:textId="77777777" w:rsidR="007B120A" w:rsidRDefault="007B1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2D5A202B"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3A4445">
      <w:t>330</w:t>
    </w:r>
    <w:r>
      <w:tab/>
    </w:r>
    <w:r>
      <w:rPr>
        <w:sz w:val="24"/>
        <w:szCs w:val="24"/>
      </w:rPr>
      <w:t>Procedure</w:t>
    </w:r>
  </w:p>
  <w:p w14:paraId="0EAA7A52" w14:textId="128CCE62" w:rsidR="00D50914" w:rsidRPr="00396446" w:rsidRDefault="003A4445" w:rsidP="00B366AE">
    <w:pPr>
      <w:pStyle w:val="ReportCoverTitle"/>
      <w:spacing w:before="120"/>
      <w:rPr>
        <w:rFonts w:cs="Arial"/>
        <w:bCs w:val="0"/>
        <w:color w:val="000000" w:themeColor="text1"/>
        <w:lang w:val="en-GB"/>
      </w:rPr>
    </w:pPr>
    <w:r w:rsidRPr="003A4445">
      <w:rPr>
        <w:rFonts w:cs="Arial"/>
        <w:color w:val="000000" w:themeColor="text1"/>
        <w:sz w:val="28"/>
        <w:szCs w:val="28"/>
        <w:lang w:val="en-GB"/>
      </w:rPr>
      <w:t>Isolation of Stored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6481BF3F" w:rsidR="00D50914" w:rsidRPr="00C63137" w:rsidRDefault="003A4445" w:rsidP="00EC22C6">
    <w:pPr>
      <w:pStyle w:val="ReportCoverTitle"/>
      <w:spacing w:before="120"/>
      <w:rPr>
        <w:rFonts w:cs="Arial"/>
        <w:bCs w:val="0"/>
        <w:color w:val="000000" w:themeColor="text1"/>
        <w:lang w:val="en-GB"/>
      </w:rPr>
    </w:pPr>
    <w:r>
      <w:t>Isolation of Stored Energy</w:t>
    </w:r>
    <w:r w:rsidR="00B366A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1CE"/>
    <w:multiLevelType w:val="hybridMultilevel"/>
    <w:tmpl w:val="B23E77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4C7003A"/>
    <w:multiLevelType w:val="hybridMultilevel"/>
    <w:tmpl w:val="CCA2EC9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58395AC8"/>
    <w:multiLevelType w:val="multilevel"/>
    <w:tmpl w:val="5562FB50"/>
    <w:numStyleLink w:val="ImportedStyle1"/>
  </w:abstractNum>
  <w:abstractNum w:abstractNumId="4">
    <w:nsid w:val="65F403B0"/>
    <w:multiLevelType w:val="hybridMultilevel"/>
    <w:tmpl w:val="3432BF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
  </w:num>
  <w:num w:numId="2">
    <w:abstractNumId w:val="3"/>
  </w:num>
  <w:num w:numId="3">
    <w:abstractNumId w:val="3"/>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startOverride w:val="1"/>
    </w:lvlOverride>
  </w:num>
  <w:num w:numId="5">
    <w:abstractNumId w:val="3"/>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D32BB"/>
    <w:rsid w:val="00126526"/>
    <w:rsid w:val="00154229"/>
    <w:rsid w:val="0015688E"/>
    <w:rsid w:val="0017287B"/>
    <w:rsid w:val="001729B0"/>
    <w:rsid w:val="001A676B"/>
    <w:rsid w:val="001C056D"/>
    <w:rsid w:val="001C0581"/>
    <w:rsid w:val="001C2FCA"/>
    <w:rsid w:val="001D0E6E"/>
    <w:rsid w:val="001E0BC8"/>
    <w:rsid w:val="00207ECF"/>
    <w:rsid w:val="0022460B"/>
    <w:rsid w:val="00226C09"/>
    <w:rsid w:val="00230865"/>
    <w:rsid w:val="00242D15"/>
    <w:rsid w:val="0025062B"/>
    <w:rsid w:val="00282431"/>
    <w:rsid w:val="00282959"/>
    <w:rsid w:val="002B3590"/>
    <w:rsid w:val="002C78DF"/>
    <w:rsid w:val="002F5D87"/>
    <w:rsid w:val="003043AD"/>
    <w:rsid w:val="00304CDF"/>
    <w:rsid w:val="00312B9E"/>
    <w:rsid w:val="00314470"/>
    <w:rsid w:val="003272FD"/>
    <w:rsid w:val="00343C7A"/>
    <w:rsid w:val="00344F84"/>
    <w:rsid w:val="003555C8"/>
    <w:rsid w:val="003759DC"/>
    <w:rsid w:val="00396446"/>
    <w:rsid w:val="003A4445"/>
    <w:rsid w:val="003F0B9C"/>
    <w:rsid w:val="003F4F6A"/>
    <w:rsid w:val="003F54FD"/>
    <w:rsid w:val="00400B5F"/>
    <w:rsid w:val="00406159"/>
    <w:rsid w:val="004129C5"/>
    <w:rsid w:val="004221D9"/>
    <w:rsid w:val="00440985"/>
    <w:rsid w:val="0044362D"/>
    <w:rsid w:val="004A111C"/>
    <w:rsid w:val="004F00B9"/>
    <w:rsid w:val="004F67E3"/>
    <w:rsid w:val="00530E24"/>
    <w:rsid w:val="00532E78"/>
    <w:rsid w:val="00553C5E"/>
    <w:rsid w:val="0056383D"/>
    <w:rsid w:val="00592EDA"/>
    <w:rsid w:val="005C2371"/>
    <w:rsid w:val="005C3A08"/>
    <w:rsid w:val="00624F0C"/>
    <w:rsid w:val="006304FE"/>
    <w:rsid w:val="00631A19"/>
    <w:rsid w:val="006349F0"/>
    <w:rsid w:val="00645C97"/>
    <w:rsid w:val="00650896"/>
    <w:rsid w:val="00687BAE"/>
    <w:rsid w:val="006B0FE3"/>
    <w:rsid w:val="006D200A"/>
    <w:rsid w:val="006E2E4C"/>
    <w:rsid w:val="006E57F9"/>
    <w:rsid w:val="0070569C"/>
    <w:rsid w:val="00714656"/>
    <w:rsid w:val="007319CE"/>
    <w:rsid w:val="00772102"/>
    <w:rsid w:val="0078746B"/>
    <w:rsid w:val="007B120A"/>
    <w:rsid w:val="007B3A2F"/>
    <w:rsid w:val="007B770B"/>
    <w:rsid w:val="007D0665"/>
    <w:rsid w:val="007E5C55"/>
    <w:rsid w:val="007E6C23"/>
    <w:rsid w:val="007F2BBB"/>
    <w:rsid w:val="00805B8E"/>
    <w:rsid w:val="00822E89"/>
    <w:rsid w:val="00824350"/>
    <w:rsid w:val="00827508"/>
    <w:rsid w:val="008426E2"/>
    <w:rsid w:val="008665C6"/>
    <w:rsid w:val="00870C62"/>
    <w:rsid w:val="00905DF7"/>
    <w:rsid w:val="00917345"/>
    <w:rsid w:val="00946091"/>
    <w:rsid w:val="00954D05"/>
    <w:rsid w:val="00960940"/>
    <w:rsid w:val="00962E68"/>
    <w:rsid w:val="0097587E"/>
    <w:rsid w:val="00976AE3"/>
    <w:rsid w:val="00976EBE"/>
    <w:rsid w:val="00A55697"/>
    <w:rsid w:val="00A74FC0"/>
    <w:rsid w:val="00AA5092"/>
    <w:rsid w:val="00AC0C01"/>
    <w:rsid w:val="00AE3137"/>
    <w:rsid w:val="00AE6FFE"/>
    <w:rsid w:val="00B03CDB"/>
    <w:rsid w:val="00B1781C"/>
    <w:rsid w:val="00B23888"/>
    <w:rsid w:val="00B366AE"/>
    <w:rsid w:val="00B61A45"/>
    <w:rsid w:val="00B638A0"/>
    <w:rsid w:val="00B74DFA"/>
    <w:rsid w:val="00B8651D"/>
    <w:rsid w:val="00B86E30"/>
    <w:rsid w:val="00B93B36"/>
    <w:rsid w:val="00BA406C"/>
    <w:rsid w:val="00BB544D"/>
    <w:rsid w:val="00BF34F1"/>
    <w:rsid w:val="00BF724D"/>
    <w:rsid w:val="00C50E71"/>
    <w:rsid w:val="00C547AF"/>
    <w:rsid w:val="00C605A6"/>
    <w:rsid w:val="00C63137"/>
    <w:rsid w:val="00C67A57"/>
    <w:rsid w:val="00C81E03"/>
    <w:rsid w:val="00CA1764"/>
    <w:rsid w:val="00CB5123"/>
    <w:rsid w:val="00CD4266"/>
    <w:rsid w:val="00CD507F"/>
    <w:rsid w:val="00D14EF6"/>
    <w:rsid w:val="00D16BE0"/>
    <w:rsid w:val="00D2494B"/>
    <w:rsid w:val="00D46567"/>
    <w:rsid w:val="00D50914"/>
    <w:rsid w:val="00D874ED"/>
    <w:rsid w:val="00D969A2"/>
    <w:rsid w:val="00E362F0"/>
    <w:rsid w:val="00E40289"/>
    <w:rsid w:val="00E40CB8"/>
    <w:rsid w:val="00EC16A7"/>
    <w:rsid w:val="00EC22C6"/>
    <w:rsid w:val="00EC2949"/>
    <w:rsid w:val="00ED2A7C"/>
    <w:rsid w:val="00F13A01"/>
    <w:rsid w:val="00F8361B"/>
    <w:rsid w:val="00F83849"/>
    <w:rsid w:val="00FA3F90"/>
    <w:rsid w:val="00FD0025"/>
    <w:rsid w:val="00FF4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62B"/>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03CD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03CDB"/>
    <w:rPr>
      <w:rFonts w:ascii="Tahoma" w:eastAsia="Times New Roman" w:hAnsi="Tahoma" w:cs="Tahoma"/>
      <w:sz w:val="16"/>
      <w:szCs w:val="16"/>
      <w:bdr w:val="none" w:sz="0" w:space="0" w:color="auto"/>
      <w:lang w:val="en-AU" w:eastAsia="en-US"/>
    </w:rPr>
  </w:style>
  <w:style w:type="paragraph" w:customStyle="1" w:styleId="Default">
    <w:name w:val="Default"/>
    <w:rsid w:val="004061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AU" w:eastAsia="en-AU"/>
    </w:rPr>
  </w:style>
  <w:style w:type="character" w:customStyle="1" w:styleId="tgc">
    <w:name w:val="_tgc"/>
    <w:basedOn w:val="DefaultParagraphFont"/>
    <w:rsid w:val="00D14EF6"/>
  </w:style>
  <w:style w:type="character" w:customStyle="1" w:styleId="A1">
    <w:name w:val="A1"/>
    <w:uiPriority w:val="99"/>
    <w:rsid w:val="00F13A01"/>
    <w:rPr>
      <w:rFonts w:cs="Frutiger 45 Ligh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8FA41-67FC-4B6F-A0AF-A7A4113329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DE8A621-9A2A-4D0F-8DE2-058A0E1585AC}">
  <ds:schemaRefs>
    <ds:schemaRef ds:uri="http://schemas.microsoft.com/sharepoint/v3/contenttype/forms"/>
  </ds:schemaRefs>
</ds:datastoreItem>
</file>

<file path=customXml/itemProps3.xml><?xml version="1.0" encoding="utf-8"?>
<ds:datastoreItem xmlns:ds="http://schemas.openxmlformats.org/officeDocument/2006/customXml" ds:itemID="{74F41D16-BD44-4DF3-9A7E-AF079E7B4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 Bernard Priv.</dc:creator>
  <cp:lastModifiedBy>Kupe, Bernard Priv.</cp:lastModifiedBy>
  <cp:revision>2</cp:revision>
  <dcterms:created xsi:type="dcterms:W3CDTF">2021-06-12T04:34:00Z</dcterms:created>
  <dcterms:modified xsi:type="dcterms:W3CDTF">2021-06-12T04:34:00Z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