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24B14" w14:textId="77777777" w:rsidR="00D50914" w:rsidRPr="00805B8E" w:rsidRDefault="00D46567">
      <w:pPr>
        <w:pStyle w:val="ReportCoverText"/>
        <w:rPr>
          <w:lang w:val="en-AU"/>
        </w:rPr>
      </w:pPr>
      <w:bookmarkStart w:id="0" w:name="_GoBack"/>
      <w:bookmarkEnd w:id="0"/>
      <w:r w:rsidRPr="00805B8E">
        <w:rPr>
          <w:noProof/>
          <w:lang w:eastAsia="en-US"/>
        </w:rPr>
        <w:drawing>
          <wp:anchor distT="152400" distB="152400" distL="152400" distR="152400" simplePos="0" relativeHeight="251659264" behindDoc="0" locked="0" layoutInCell="1" allowOverlap="1" wp14:anchorId="74FBC5F5" wp14:editId="79E63BD7">
            <wp:simplePos x="0" y="0"/>
            <wp:positionH relativeFrom="margin">
              <wp:posOffset>-6350</wp:posOffset>
            </wp:positionH>
            <wp:positionV relativeFrom="page">
              <wp:posOffset>641944</wp:posOffset>
            </wp:positionV>
            <wp:extent cx="1430243" cy="505407"/>
            <wp:effectExtent l="0" t="0" r="0" b="0"/>
            <wp:wrapThrough wrapText="bothSides" distL="152400" distR="152400">
              <wp:wrapPolygon edited="1">
                <wp:start x="378" y="0"/>
                <wp:lineTo x="378" y="5546"/>
                <wp:lineTo x="168" y="7310"/>
                <wp:lineTo x="2044" y="7462"/>
                <wp:lineTo x="2044" y="7904"/>
                <wp:lineTo x="1001" y="11093"/>
                <wp:lineTo x="1253" y="13569"/>
                <wp:lineTo x="2002" y="11805"/>
                <wp:lineTo x="2919" y="14519"/>
                <wp:lineTo x="2961" y="10737"/>
                <wp:lineTo x="2044" y="7904"/>
                <wp:lineTo x="2044" y="7462"/>
                <wp:lineTo x="3087" y="7548"/>
                <wp:lineTo x="3087" y="17589"/>
                <wp:lineTo x="2296" y="16996"/>
                <wp:lineTo x="1456" y="15113"/>
                <wp:lineTo x="917" y="12280"/>
                <wp:lineTo x="917" y="7904"/>
                <wp:lineTo x="84" y="7904"/>
                <wp:lineTo x="84" y="12382"/>
                <wp:lineTo x="539" y="15452"/>
                <wp:lineTo x="1421" y="18047"/>
                <wp:lineTo x="2625" y="19709"/>
                <wp:lineTo x="4339" y="19709"/>
                <wp:lineTo x="5460" y="18285"/>
                <wp:lineTo x="6299" y="15927"/>
                <wp:lineTo x="6881" y="12501"/>
                <wp:lineTo x="6923" y="8023"/>
                <wp:lineTo x="6090" y="7904"/>
                <wp:lineTo x="6132" y="11924"/>
                <wp:lineTo x="5754" y="14400"/>
                <wp:lineTo x="4837" y="16758"/>
                <wp:lineTo x="3920" y="17589"/>
                <wp:lineTo x="3878" y="7548"/>
                <wp:lineTo x="4963" y="7548"/>
                <wp:lineTo x="4963" y="7904"/>
                <wp:lineTo x="4130" y="10499"/>
                <wp:lineTo x="4046" y="14638"/>
                <wp:lineTo x="5005" y="11805"/>
                <wp:lineTo x="5586" y="13332"/>
                <wp:lineTo x="5796" y="13332"/>
                <wp:lineTo x="6006" y="11093"/>
                <wp:lineTo x="4963" y="7904"/>
                <wp:lineTo x="4963" y="7548"/>
                <wp:lineTo x="6839" y="7548"/>
                <wp:lineTo x="6629" y="5665"/>
                <wp:lineTo x="378" y="5546"/>
                <wp:lineTo x="378" y="0"/>
                <wp:lineTo x="3129" y="0"/>
                <wp:lineTo x="3129" y="119"/>
                <wp:lineTo x="1960" y="1069"/>
                <wp:lineTo x="1001" y="3070"/>
                <wp:lineTo x="497" y="5190"/>
                <wp:lineTo x="1456" y="5190"/>
                <wp:lineTo x="1666" y="4478"/>
                <wp:lineTo x="2625" y="2833"/>
                <wp:lineTo x="3878" y="2476"/>
                <wp:lineTo x="4753" y="3308"/>
                <wp:lineTo x="5460" y="4953"/>
                <wp:lineTo x="6503" y="4953"/>
                <wp:lineTo x="5670" y="2239"/>
                <wp:lineTo x="4459" y="475"/>
                <wp:lineTo x="3129" y="119"/>
                <wp:lineTo x="3129" y="0"/>
                <wp:lineTo x="8547" y="0"/>
                <wp:lineTo x="8092" y="356"/>
                <wp:lineTo x="7462" y="2001"/>
                <wp:lineTo x="7258" y="4478"/>
                <wp:lineTo x="7258" y="5190"/>
                <wp:lineTo x="7462" y="7244"/>
                <wp:lineTo x="7462" y="11449"/>
                <wp:lineTo x="7216" y="19947"/>
                <wp:lineTo x="8134" y="19947"/>
                <wp:lineTo x="8253" y="15808"/>
                <wp:lineTo x="7462" y="11449"/>
                <wp:lineTo x="7462" y="7244"/>
                <wp:lineTo x="7504" y="7667"/>
                <wp:lineTo x="7546" y="7769"/>
                <wp:lineTo x="7546" y="10499"/>
                <wp:lineTo x="8589" y="16877"/>
                <wp:lineTo x="9009" y="17114"/>
                <wp:lineTo x="9254" y="15452"/>
                <wp:lineTo x="9380" y="19947"/>
                <wp:lineTo x="10339" y="19947"/>
                <wp:lineTo x="9968" y="10499"/>
                <wp:lineTo x="9218" y="10499"/>
                <wp:lineTo x="8883" y="12382"/>
                <wp:lineTo x="8505" y="10737"/>
                <wp:lineTo x="7546" y="10499"/>
                <wp:lineTo x="7546" y="7769"/>
                <wp:lineTo x="8134" y="9210"/>
                <wp:lineTo x="9134" y="9329"/>
                <wp:lineTo x="9758" y="7904"/>
                <wp:lineTo x="10093" y="5428"/>
                <wp:lineTo x="9296" y="5190"/>
                <wp:lineTo x="9254" y="6140"/>
                <wp:lineTo x="8841" y="7310"/>
                <wp:lineTo x="8253" y="6954"/>
                <wp:lineTo x="8050" y="5428"/>
                <wp:lineTo x="7258" y="5190"/>
                <wp:lineTo x="7258" y="4478"/>
                <wp:lineTo x="8008" y="4478"/>
                <wp:lineTo x="8008" y="4020"/>
                <wp:lineTo x="8295" y="2358"/>
                <wp:lineTo x="8883" y="2120"/>
                <wp:lineTo x="9134" y="2714"/>
                <wp:lineTo x="9296" y="4478"/>
                <wp:lineTo x="10093" y="4478"/>
                <wp:lineTo x="9926" y="2358"/>
                <wp:lineTo x="9338" y="475"/>
                <wp:lineTo x="8547" y="0"/>
                <wp:lineTo x="10255" y="0"/>
                <wp:lineTo x="10213" y="9448"/>
                <wp:lineTo x="10843" y="9532"/>
                <wp:lineTo x="10843" y="10380"/>
                <wp:lineTo x="10843" y="19947"/>
                <wp:lineTo x="11676" y="19947"/>
                <wp:lineTo x="11718" y="10499"/>
                <wp:lineTo x="10843" y="10380"/>
                <wp:lineTo x="10843" y="9532"/>
                <wp:lineTo x="11094" y="9566"/>
                <wp:lineTo x="11094" y="4597"/>
                <wp:lineTo x="11886" y="9329"/>
                <wp:lineTo x="12257" y="9424"/>
                <wp:lineTo x="12257" y="10499"/>
                <wp:lineTo x="12257" y="12043"/>
                <wp:lineTo x="12257" y="12976"/>
                <wp:lineTo x="12257" y="19947"/>
                <wp:lineTo x="13054" y="19947"/>
                <wp:lineTo x="13054" y="16402"/>
                <wp:lineTo x="12257" y="12976"/>
                <wp:lineTo x="12257" y="12043"/>
                <wp:lineTo x="13971" y="19709"/>
                <wp:lineTo x="14511" y="19947"/>
                <wp:lineTo x="14511" y="10499"/>
                <wp:lineTo x="13762" y="10499"/>
                <wp:lineTo x="13762" y="13925"/>
                <wp:lineTo x="12970" y="10737"/>
                <wp:lineTo x="12257" y="10499"/>
                <wp:lineTo x="12257" y="9424"/>
                <wp:lineTo x="12803" y="9566"/>
                <wp:lineTo x="11592" y="2358"/>
                <wp:lineTo x="11136" y="4122"/>
                <wp:lineTo x="11094" y="0"/>
                <wp:lineTo x="10255" y="0"/>
                <wp:lineTo x="12053" y="0"/>
                <wp:lineTo x="11718" y="1527"/>
                <wp:lineTo x="12095" y="3901"/>
                <wp:lineTo x="12887" y="0"/>
                <wp:lineTo x="12053" y="0"/>
                <wp:lineTo x="13552" y="0"/>
                <wp:lineTo x="13510" y="2239"/>
                <wp:lineTo x="14055" y="2239"/>
                <wp:lineTo x="14055" y="2595"/>
                <wp:lineTo x="14055" y="9566"/>
                <wp:lineTo x="14972" y="9566"/>
                <wp:lineTo x="14972" y="2595"/>
                <wp:lineTo x="14055" y="2595"/>
                <wp:lineTo x="14055" y="2239"/>
                <wp:lineTo x="15134" y="2239"/>
                <wp:lineTo x="15134" y="10380"/>
                <wp:lineTo x="15092" y="19947"/>
                <wp:lineTo x="15973" y="19947"/>
                <wp:lineTo x="15973" y="10380"/>
                <wp:lineTo x="15134" y="10380"/>
                <wp:lineTo x="15134" y="2239"/>
                <wp:lineTo x="15512" y="2239"/>
                <wp:lineTo x="15512" y="0"/>
                <wp:lineTo x="13552" y="0"/>
                <wp:lineTo x="15764" y="0"/>
                <wp:lineTo x="15764" y="9566"/>
                <wp:lineTo x="16555" y="9566"/>
                <wp:lineTo x="16555" y="10499"/>
                <wp:lineTo x="16555" y="12280"/>
                <wp:lineTo x="16555" y="13213"/>
                <wp:lineTo x="16555" y="19947"/>
                <wp:lineTo x="17304" y="19947"/>
                <wp:lineTo x="17304" y="16402"/>
                <wp:lineTo x="16555" y="13213"/>
                <wp:lineTo x="16555" y="12280"/>
                <wp:lineTo x="18221" y="19828"/>
                <wp:lineTo x="18808" y="19947"/>
                <wp:lineTo x="18808" y="10499"/>
                <wp:lineTo x="18011" y="10499"/>
                <wp:lineTo x="18011" y="13925"/>
                <wp:lineTo x="17220" y="10618"/>
                <wp:lineTo x="16555" y="10499"/>
                <wp:lineTo x="16555" y="9566"/>
                <wp:lineTo x="16639" y="9566"/>
                <wp:lineTo x="16639" y="0"/>
                <wp:lineTo x="15764" y="0"/>
                <wp:lineTo x="16806" y="0"/>
                <wp:lineTo x="16806" y="2239"/>
                <wp:lineTo x="16806" y="3189"/>
                <wp:lineTo x="16806" y="5190"/>
                <wp:lineTo x="16806" y="7429"/>
                <wp:lineTo x="16806" y="9566"/>
                <wp:lineTo x="17640" y="9566"/>
                <wp:lineTo x="17682" y="7429"/>
                <wp:lineTo x="16806" y="7429"/>
                <wp:lineTo x="16806" y="5190"/>
                <wp:lineTo x="17640" y="5190"/>
                <wp:lineTo x="17640" y="3189"/>
                <wp:lineTo x="16806" y="3189"/>
                <wp:lineTo x="16806" y="2239"/>
                <wp:lineTo x="17640" y="2239"/>
                <wp:lineTo x="17682" y="119"/>
                <wp:lineTo x="16806" y="0"/>
                <wp:lineTo x="17969" y="0"/>
                <wp:lineTo x="17969" y="9566"/>
                <wp:lineTo x="18808" y="9566"/>
                <wp:lineTo x="18808" y="0"/>
                <wp:lineTo x="17969" y="0"/>
                <wp:lineTo x="19012" y="0"/>
                <wp:lineTo x="18970" y="2120"/>
                <wp:lineTo x="19348" y="2358"/>
                <wp:lineTo x="19725" y="3426"/>
                <wp:lineTo x="19851" y="5309"/>
                <wp:lineTo x="19558" y="6852"/>
                <wp:lineTo x="19012" y="7310"/>
                <wp:lineTo x="18970" y="9448"/>
                <wp:lineTo x="19767" y="9091"/>
                <wp:lineTo x="20349" y="7429"/>
                <wp:lineTo x="20433" y="6438"/>
                <wp:lineTo x="20433" y="10262"/>
                <wp:lineTo x="20055" y="10618"/>
                <wp:lineTo x="19390" y="12501"/>
                <wp:lineTo x="19180" y="15113"/>
                <wp:lineTo x="19971" y="15113"/>
                <wp:lineTo x="20013" y="14044"/>
                <wp:lineTo x="20307" y="12857"/>
                <wp:lineTo x="20600" y="12671"/>
                <wp:lineTo x="20600" y="13569"/>
                <wp:lineTo x="20600" y="15808"/>
                <wp:lineTo x="20852" y="15808"/>
                <wp:lineTo x="20852" y="17708"/>
                <wp:lineTo x="20349" y="17233"/>
                <wp:lineTo x="20055" y="15927"/>
                <wp:lineTo x="19180" y="15808"/>
                <wp:lineTo x="19264" y="16996"/>
                <wp:lineTo x="19725" y="18878"/>
                <wp:lineTo x="20433" y="19947"/>
                <wp:lineTo x="21559" y="19591"/>
                <wp:lineTo x="21601" y="13688"/>
                <wp:lineTo x="20600" y="13569"/>
                <wp:lineTo x="20600" y="12671"/>
                <wp:lineTo x="21056" y="12382"/>
                <wp:lineTo x="21518" y="13094"/>
                <wp:lineTo x="21601" y="10618"/>
                <wp:lineTo x="20433" y="10262"/>
                <wp:lineTo x="20433" y="6438"/>
                <wp:lineTo x="20559" y="4953"/>
                <wp:lineTo x="20433" y="2476"/>
                <wp:lineTo x="19929" y="831"/>
                <wp:lineTo x="19012" y="0"/>
                <wp:lineTo x="20726" y="0"/>
                <wp:lineTo x="20684" y="9448"/>
                <wp:lineTo x="21559" y="9566"/>
                <wp:lineTo x="21559" y="0"/>
                <wp:lineTo x="20726" y="0"/>
                <wp:lineTo x="378"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K Tedi Logo.png"/>
                    <pic:cNvPicPr>
                      <a:picLocks noChangeAspect="1"/>
                    </pic:cNvPicPr>
                  </pic:nvPicPr>
                  <pic:blipFill>
                    <a:blip r:embed="rId10">
                      <a:extLst/>
                    </a:blip>
                    <a:srcRect b="57628"/>
                    <a:stretch>
                      <a:fillRect/>
                    </a:stretch>
                  </pic:blipFill>
                  <pic:spPr>
                    <a:xfrm>
                      <a:off x="0" y="0"/>
                      <a:ext cx="1430243" cy="505407"/>
                    </a:xfrm>
                    <a:prstGeom prst="rect">
                      <a:avLst/>
                    </a:prstGeom>
                    <a:ln w="12700" cap="flat">
                      <a:noFill/>
                      <a:miter lim="400000"/>
                    </a:ln>
                    <a:effectLst/>
                  </pic:spPr>
                </pic:pic>
              </a:graphicData>
            </a:graphic>
          </wp:anchor>
        </w:drawing>
      </w:r>
    </w:p>
    <w:p w14:paraId="59E72D3C" w14:textId="77777777" w:rsidR="00D50914" w:rsidRPr="00805B8E" w:rsidRDefault="00D46567">
      <w:pPr>
        <w:pStyle w:val="ReportCoverText"/>
        <w:rPr>
          <w:b/>
          <w:bCs/>
          <w:sz w:val="40"/>
          <w:szCs w:val="40"/>
          <w:lang w:val="en-AU"/>
        </w:rPr>
      </w:pPr>
      <w:r w:rsidRPr="00805B8E">
        <w:rPr>
          <w:rFonts w:eastAsia="Arial Unicode MS" w:cs="Arial Unicode MS"/>
          <w:b/>
          <w:bCs/>
          <w:sz w:val="40"/>
          <w:szCs w:val="40"/>
          <w:lang w:val="en-AU"/>
        </w:rPr>
        <w:t>Key Control Data Sheet</w:t>
      </w:r>
    </w:p>
    <w:p w14:paraId="14BF3103" w14:textId="77777777" w:rsidR="00D50914" w:rsidRPr="00805B8E" w:rsidRDefault="00D50914">
      <w:pPr>
        <w:pStyle w:val="ReportCoverText"/>
        <w:rPr>
          <w:lang w:val="en-AU"/>
        </w:rPr>
      </w:pPr>
    </w:p>
    <w:p w14:paraId="05C80E3E" w14:textId="7AFCC1AB" w:rsidR="00D50914" w:rsidRPr="00805B8E" w:rsidRDefault="00D46567">
      <w:pPr>
        <w:pStyle w:val="ReportCoverText"/>
        <w:rPr>
          <w:lang w:val="en-AU"/>
        </w:rPr>
      </w:pPr>
      <w:r w:rsidRPr="00805B8E">
        <w:rPr>
          <w:rFonts w:eastAsia="Arial Unicode MS" w:cs="Arial Unicode MS"/>
          <w:lang w:val="en-AU"/>
        </w:rPr>
        <w:t xml:space="preserve">Procedure Number: </w:t>
      </w:r>
      <w:r w:rsidRPr="00805B8E">
        <w:rPr>
          <w:rFonts w:eastAsia="Arial Unicode MS" w:cs="Arial Unicode MS"/>
          <w:u w:color="4F81BD"/>
          <w:lang w:val="en-AU"/>
        </w:rPr>
        <w:t>RSK-PRO-KCD</w:t>
      </w:r>
      <w:r w:rsidR="00860B2C">
        <w:rPr>
          <w:rFonts w:eastAsia="Arial Unicode MS" w:cs="Arial Unicode MS"/>
          <w:u w:color="4F81BD"/>
          <w:lang w:val="en-AU"/>
        </w:rPr>
        <w:t>-</w:t>
      </w:r>
      <w:r w:rsidR="005427D9">
        <w:rPr>
          <w:rFonts w:eastAsia="Arial Unicode MS" w:cs="Arial Unicode MS"/>
          <w:u w:color="4F81BD"/>
          <w:lang w:val="en-AU"/>
        </w:rPr>
        <w:t>31</w:t>
      </w:r>
      <w:r w:rsidR="004D64D3">
        <w:rPr>
          <w:rFonts w:eastAsia="Arial Unicode MS" w:cs="Arial Unicode MS"/>
          <w:u w:color="4F81BD"/>
          <w:lang w:val="en-AU"/>
        </w:rPr>
        <w:t>6</w:t>
      </w:r>
    </w:p>
    <w:p w14:paraId="66D7254E" w14:textId="77777777" w:rsidR="00D50914" w:rsidRPr="00805B8E" w:rsidRDefault="00D50914">
      <w:pPr>
        <w:pStyle w:val="ReportCoverText"/>
        <w:rPr>
          <w:lang w:val="en-AU"/>
        </w:rPr>
      </w:pPr>
    </w:p>
    <w:p w14:paraId="66BF17CC" w14:textId="77777777" w:rsidR="00D50914" w:rsidRPr="00805B8E" w:rsidRDefault="00D46567">
      <w:pPr>
        <w:pStyle w:val="ReportCoverText"/>
        <w:rPr>
          <w:lang w:val="en-AU"/>
        </w:rPr>
      </w:pPr>
      <w:r w:rsidRPr="00805B8E">
        <w:rPr>
          <w:rFonts w:eastAsia="Arial Unicode MS" w:cs="Arial Unicode MS"/>
          <w:lang w:val="en-AU"/>
        </w:rPr>
        <w:t>Scope of Application: Ok Tedi Mining Limited</w:t>
      </w:r>
    </w:p>
    <w:p w14:paraId="4C00CD9E" w14:textId="77777777" w:rsidR="00D50914" w:rsidRPr="00805B8E" w:rsidRDefault="00D50914">
      <w:pPr>
        <w:pStyle w:val="ReportCoverText"/>
        <w:rPr>
          <w:lang w:val="en-AU"/>
        </w:rPr>
      </w:pPr>
    </w:p>
    <w:p w14:paraId="55DCFE70" w14:textId="1FE1CC0F" w:rsidR="00D50914" w:rsidRPr="00805B8E" w:rsidRDefault="00D46567">
      <w:pPr>
        <w:pStyle w:val="ReportCoverText"/>
        <w:rPr>
          <w:i/>
          <w:iCs/>
          <w:color w:val="4F81BD"/>
          <w:u w:color="4F81BD"/>
          <w:lang w:val="en-AU"/>
        </w:rPr>
      </w:pPr>
      <w:r w:rsidRPr="00805B8E">
        <w:rPr>
          <w:rFonts w:eastAsia="Arial Unicode MS" w:cs="Arial Unicode MS"/>
          <w:lang w:val="en-AU"/>
        </w:rPr>
        <w:t xml:space="preserve">Issued:  </w:t>
      </w:r>
      <w:r w:rsidR="00AD2FB5">
        <w:rPr>
          <w:rFonts w:eastAsia="Arial Unicode MS" w:cs="Arial Unicode MS"/>
          <w:i/>
          <w:iCs/>
          <w:color w:val="4F81BD"/>
          <w:u w:color="4F81BD"/>
          <w:lang w:val="en-AU"/>
        </w:rPr>
        <w:t>Dec</w:t>
      </w:r>
      <w:r w:rsidRPr="00805B8E">
        <w:rPr>
          <w:rFonts w:eastAsia="Arial Unicode MS" w:cs="Arial Unicode MS"/>
          <w:i/>
          <w:iCs/>
          <w:color w:val="4F81BD"/>
          <w:u w:color="4F81BD"/>
          <w:lang w:val="en-AU"/>
        </w:rPr>
        <w:t xml:space="preserve">, </w:t>
      </w:r>
      <w:r w:rsidR="006C7F8D">
        <w:rPr>
          <w:rFonts w:eastAsia="Arial Unicode MS" w:cs="Arial Unicode MS"/>
          <w:i/>
          <w:iCs/>
          <w:color w:val="4F81BD"/>
          <w:u w:color="4F81BD"/>
          <w:lang w:val="en-AU"/>
        </w:rPr>
        <w:t>2017</w:t>
      </w:r>
    </w:p>
    <w:p w14:paraId="1A19F8F0" w14:textId="77777777" w:rsidR="00D50914" w:rsidRPr="00805B8E" w:rsidRDefault="00D50914">
      <w:pPr>
        <w:pStyle w:val="ReportCoverText"/>
        <w:rPr>
          <w:lang w:val="en-AU"/>
        </w:rPr>
      </w:pPr>
    </w:p>
    <w:p w14:paraId="716FD864" w14:textId="77777777" w:rsidR="00D50914" w:rsidRPr="00805B8E" w:rsidRDefault="00D46567">
      <w:pPr>
        <w:pStyle w:val="ReportCoverText"/>
        <w:rPr>
          <w:lang w:val="en-AU"/>
        </w:rPr>
      </w:pPr>
      <w:r w:rsidRPr="00805B8E">
        <w:rPr>
          <w:rFonts w:eastAsia="Arial Unicode MS" w:cs="Arial Unicode MS"/>
          <w:lang w:val="en-AU"/>
        </w:rPr>
        <w:t>Document Owner: Manager – OHS &amp; Training</w:t>
      </w:r>
    </w:p>
    <w:p w14:paraId="6ACD5FEC" w14:textId="77777777" w:rsidR="00D50914" w:rsidRPr="00805B8E" w:rsidRDefault="00D50914">
      <w:pPr>
        <w:pStyle w:val="Body"/>
        <w:rPr>
          <w:b/>
          <w:bCs/>
          <w:lang w:val="en-AU"/>
        </w:rPr>
      </w:pPr>
    </w:p>
    <w:p w14:paraId="63E5DAA4" w14:textId="77777777" w:rsidR="00D50914" w:rsidRPr="00805B8E" w:rsidRDefault="00D50914">
      <w:pPr>
        <w:pStyle w:val="Body"/>
        <w:rPr>
          <w:b/>
          <w:bCs/>
          <w:lang w:val="en-AU"/>
        </w:rPr>
      </w:pPr>
    </w:p>
    <w:p w14:paraId="0401B3CD" w14:textId="431B0318" w:rsidR="00D50914" w:rsidRPr="00805B8E" w:rsidRDefault="00D46567">
      <w:pPr>
        <w:pStyle w:val="Body"/>
        <w:rPr>
          <w:sz w:val="24"/>
          <w:szCs w:val="24"/>
          <w:lang w:val="en-AU"/>
        </w:rPr>
      </w:pPr>
      <w:r w:rsidRPr="00805B8E">
        <w:rPr>
          <w:rFonts w:eastAsia="Arial Unicode MS" w:cs="Arial Unicode MS"/>
          <w:b/>
          <w:bCs/>
          <w:sz w:val="28"/>
          <w:szCs w:val="28"/>
          <w:lang w:val="en-AU"/>
        </w:rPr>
        <w:t>Why is the Control Important</w:t>
      </w:r>
      <w:r w:rsidRPr="00805B8E">
        <w:rPr>
          <w:rFonts w:eastAsia="Arial Unicode MS" w:cs="Arial Unicode MS"/>
          <w:sz w:val="28"/>
          <w:szCs w:val="28"/>
          <w:lang w:val="en-AU"/>
        </w:rPr>
        <w:t xml:space="preserve"> –</w:t>
      </w:r>
      <w:r w:rsidRPr="00805B8E">
        <w:rPr>
          <w:rFonts w:eastAsia="Arial Unicode MS" w:cs="Arial Unicode MS"/>
          <w:lang w:val="en-AU"/>
        </w:rPr>
        <w:t xml:space="preserve"> </w:t>
      </w:r>
      <w:r w:rsidR="00747FF5" w:rsidRPr="00747FF5">
        <w:t>When work baskets or cages are suspended by lifting equipment (e.g. cranes, hoists, forklift trucks etc.), use of lifting equipment that is designed for the task, maintained, and operated by people competent in the set-up and use of the equipment, is critical in preventing a person falling from the suspended basket or cage (including as a result o</w:t>
      </w:r>
      <w:r w:rsidR="00747FF5">
        <w:t>f instability of the equipment)</w:t>
      </w:r>
      <w:r w:rsidR="00AD2FB5" w:rsidRPr="00AD2FB5">
        <w:t xml:space="preserve">. </w:t>
      </w:r>
    </w:p>
    <w:p w14:paraId="505B7A5E" w14:textId="77777777" w:rsidR="00D50914" w:rsidRPr="00805B8E" w:rsidRDefault="00D50914">
      <w:pPr>
        <w:pStyle w:val="Body"/>
        <w:rPr>
          <w:lang w:val="en-AU"/>
        </w:rPr>
      </w:pPr>
    </w:p>
    <w:p w14:paraId="3650359E" w14:textId="2058468A" w:rsidR="00D50914" w:rsidRPr="00AD2FB5" w:rsidRDefault="00D46567" w:rsidP="000918EF">
      <w:pPr>
        <w:pStyle w:val="Body"/>
      </w:pPr>
      <w:r w:rsidRPr="00805B8E">
        <w:rPr>
          <w:rFonts w:eastAsia="Arial Unicode MS" w:cs="Arial Unicode MS"/>
          <w:b/>
          <w:bCs/>
          <w:sz w:val="28"/>
          <w:szCs w:val="28"/>
          <w:lang w:val="en-AU"/>
        </w:rPr>
        <w:t>Exemption</w:t>
      </w:r>
      <w:r w:rsidRPr="00805B8E">
        <w:rPr>
          <w:rFonts w:eastAsia="Arial Unicode MS" w:cs="Arial Unicode MS"/>
          <w:sz w:val="28"/>
          <w:szCs w:val="28"/>
          <w:lang w:val="en-AU"/>
        </w:rPr>
        <w:t xml:space="preserve"> –</w:t>
      </w:r>
      <w:r w:rsidR="006C7F8D">
        <w:rPr>
          <w:rFonts w:eastAsia="Arial Unicode MS" w:cs="Arial Unicode MS"/>
          <w:sz w:val="28"/>
          <w:szCs w:val="28"/>
          <w:lang w:val="en-AU"/>
        </w:rPr>
        <w:t xml:space="preserve"> </w:t>
      </w:r>
      <w:r w:rsidR="001E5412">
        <w:t>Nil</w:t>
      </w:r>
      <w:r w:rsidR="00AD2FB5" w:rsidRPr="00AD2FB5">
        <w:t>.</w:t>
      </w:r>
    </w:p>
    <w:p w14:paraId="3E25B3B5" w14:textId="77777777" w:rsidR="00D50914" w:rsidRPr="00805B8E" w:rsidRDefault="00D46567">
      <w:pPr>
        <w:pStyle w:val="Body"/>
        <w:rPr>
          <w:lang w:val="en-AU"/>
        </w:rPr>
      </w:pPr>
      <w:r w:rsidRPr="00805B8E">
        <w:rPr>
          <w:rFonts w:ascii="Arial Unicode MS" w:eastAsia="Arial Unicode MS" w:hAnsi="Arial Unicode MS" w:cs="Arial Unicode MS"/>
          <w:lang w:val="en-AU"/>
        </w:rPr>
        <w:br w:type="page"/>
      </w:r>
    </w:p>
    <w:p w14:paraId="476C0144" w14:textId="77777777" w:rsidR="00D50914" w:rsidRPr="00805B8E" w:rsidRDefault="00D46567">
      <w:pPr>
        <w:pStyle w:val="Body"/>
        <w:ind w:left="360"/>
        <w:jc w:val="center"/>
        <w:rPr>
          <w:b/>
          <w:bCs/>
          <w:sz w:val="32"/>
          <w:szCs w:val="32"/>
          <w:lang w:val="en-AU"/>
        </w:rPr>
      </w:pPr>
      <w:r w:rsidRPr="00805B8E">
        <w:rPr>
          <w:b/>
          <w:bCs/>
          <w:sz w:val="32"/>
          <w:szCs w:val="32"/>
          <w:lang w:val="en-AU"/>
        </w:rPr>
        <w:lastRenderedPageBreak/>
        <w:t>Operational Requirements</w:t>
      </w:r>
    </w:p>
    <w:p w14:paraId="157977BB" w14:textId="77777777" w:rsidR="00D50914" w:rsidRPr="00805B8E" w:rsidRDefault="00D46567">
      <w:pPr>
        <w:pStyle w:val="Heading2"/>
        <w:numPr>
          <w:ilvl w:val="0"/>
          <w:numId w:val="2"/>
        </w:numPr>
        <w:rPr>
          <w:lang w:val="en-AU"/>
        </w:rPr>
      </w:pPr>
      <w:r w:rsidRPr="00805B8E">
        <w:rPr>
          <w:lang w:val="en-AU"/>
        </w:rPr>
        <w:t xml:space="preserve">Performance Metrics  </w:t>
      </w:r>
    </w:p>
    <w:tbl>
      <w:tblPr>
        <w:tblW w:w="82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8"/>
        <w:gridCol w:w="4166"/>
      </w:tblGrid>
      <w:tr w:rsidR="003614B4" w:rsidRPr="00805B8E" w14:paraId="3E658530" w14:textId="77777777">
        <w:trPr>
          <w:trHeight w:val="483"/>
        </w:trPr>
        <w:tc>
          <w:tcPr>
            <w:tcW w:w="4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2F53B" w14:textId="06557D9C" w:rsidR="003614B4" w:rsidRPr="00805B8E" w:rsidRDefault="00747FF5" w:rsidP="00AD2FB5">
            <w:pPr>
              <w:pStyle w:val="Body"/>
              <w:spacing w:before="60" w:after="60"/>
              <w:rPr>
                <w:lang w:val="en-AU"/>
              </w:rPr>
            </w:pPr>
            <w:r w:rsidRPr="00747FF5">
              <w:rPr>
                <w:rFonts w:eastAsia="ヒラギノ角ゴ Pro W3"/>
              </w:rPr>
              <w:t>Lifting equipment (including fixed or mobile crane, basket, cage etc.) is designed in accordance with recognised standards and / or hired from an established, reputable company.</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6D065" w14:textId="1A2E4D20" w:rsidR="003614B4" w:rsidRPr="00805B8E" w:rsidRDefault="00747FF5" w:rsidP="000918EF">
            <w:pPr>
              <w:pStyle w:val="Body"/>
              <w:spacing w:before="60" w:after="60"/>
              <w:rPr>
                <w:lang w:val="en-AU"/>
              </w:rPr>
            </w:pPr>
            <w:r w:rsidRPr="00747FF5">
              <w:rPr>
                <w:lang w:val="en-AU"/>
              </w:rPr>
              <w:t>Lifting equipment is subject to a planned maintenance and inspection program in accordance with recognised standards and the manufacturer's recommendations.</w:t>
            </w:r>
          </w:p>
        </w:tc>
      </w:tr>
      <w:tr w:rsidR="008E7543" w:rsidRPr="00805B8E" w14:paraId="2AF4C8C1" w14:textId="77777777">
        <w:trPr>
          <w:trHeight w:val="483"/>
        </w:trPr>
        <w:tc>
          <w:tcPr>
            <w:tcW w:w="4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1FEBD" w14:textId="7C78E16A" w:rsidR="008E7543" w:rsidRPr="00A0501D" w:rsidRDefault="00747FF5" w:rsidP="008E7543">
            <w:pPr>
              <w:pStyle w:val="Body"/>
              <w:spacing w:before="60" w:after="60"/>
              <w:rPr>
                <w:rFonts w:eastAsia="ヒラギノ角ゴ Pro W3"/>
              </w:rPr>
            </w:pPr>
            <w:r w:rsidRPr="00747FF5">
              <w:rPr>
                <w:rFonts w:eastAsia="ヒラギノ角ゴ Pro W3"/>
              </w:rPr>
              <w:t>Separate baskets / man-cage attachments, used in conjunction with lifting equipment to suspend persons, are designed in accordance with recognised standards and subject to a planned maintenance and inspection program.</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6987C" w14:textId="33461345" w:rsidR="008E7543" w:rsidRPr="00805B8E" w:rsidRDefault="00747FF5" w:rsidP="00AD2FB5">
            <w:pPr>
              <w:pStyle w:val="Body"/>
              <w:spacing w:before="60" w:after="60"/>
              <w:rPr>
                <w:lang w:val="en-AU"/>
              </w:rPr>
            </w:pPr>
            <w:r w:rsidRPr="00747FF5">
              <w:rPr>
                <w:lang w:val="en-AU"/>
              </w:rPr>
              <w:t>Lifting equipment, including ropes, wires and slings, are inspected by a third-party specialist in accordance with local regulations.</w:t>
            </w:r>
          </w:p>
        </w:tc>
      </w:tr>
      <w:tr w:rsidR="008E7543" w:rsidRPr="00805B8E" w14:paraId="38E2223D" w14:textId="77777777">
        <w:trPr>
          <w:trHeight w:val="483"/>
        </w:trPr>
        <w:tc>
          <w:tcPr>
            <w:tcW w:w="4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2DB93" w14:textId="5D16503C" w:rsidR="008E7543" w:rsidRPr="00A0501D" w:rsidRDefault="00747FF5" w:rsidP="00AD2FB5">
            <w:pPr>
              <w:pStyle w:val="Body"/>
              <w:spacing w:before="60" w:after="60"/>
              <w:rPr>
                <w:rFonts w:eastAsia="ヒラギノ角ゴ Pro W3"/>
              </w:rPr>
            </w:pPr>
            <w:r w:rsidRPr="00747FF5">
              <w:rPr>
                <w:rFonts w:eastAsia="ヒラギノ角ゴ Pro W3"/>
              </w:rPr>
              <w:t>Baskets / cage attachments are fitted with an approved anchor point.</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E7602" w14:textId="189F7723" w:rsidR="008E7543" w:rsidRPr="00805B8E" w:rsidRDefault="00747FF5" w:rsidP="00AD2FB5">
            <w:pPr>
              <w:pStyle w:val="Body"/>
              <w:spacing w:before="60" w:after="60"/>
              <w:rPr>
                <w:lang w:val="en-AU"/>
              </w:rPr>
            </w:pPr>
            <w:r w:rsidRPr="00747FF5">
              <w:rPr>
                <w:lang w:val="en-AU"/>
              </w:rPr>
              <w:t>People required to operate lifting equipment (e.g. cranes) are trained and assessed as competent in the set-up and operation of the equipment, including holding any licence / permit required by local regulations.</w:t>
            </w:r>
          </w:p>
        </w:tc>
      </w:tr>
      <w:tr w:rsidR="00747FF5" w:rsidRPr="00805B8E" w14:paraId="20B313DC" w14:textId="77777777">
        <w:trPr>
          <w:trHeight w:val="483"/>
        </w:trPr>
        <w:tc>
          <w:tcPr>
            <w:tcW w:w="4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5196A" w14:textId="597A2F01" w:rsidR="00747FF5" w:rsidRPr="00747FF5" w:rsidRDefault="00747FF5" w:rsidP="00AD2FB5">
            <w:pPr>
              <w:pStyle w:val="Body"/>
              <w:spacing w:before="60" w:after="60"/>
              <w:rPr>
                <w:rFonts w:eastAsia="ヒラギノ角ゴ Pro W3"/>
              </w:rPr>
            </w:pPr>
            <w:r w:rsidRPr="00747FF5">
              <w:rPr>
                <w:rFonts w:eastAsia="ヒラギノ角ゴ Pro W3"/>
              </w:rPr>
              <w:t>People involved in directing the operation of lifting equipment (e.g. Rigger, Dogman etc) are trained and assessed as competent in the requirements of the activity, including holding any licence / permit required by local regulations.</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CACEE" w14:textId="6559104D" w:rsidR="00747FF5" w:rsidRPr="00747FF5" w:rsidRDefault="00747FF5" w:rsidP="00AD2FB5">
            <w:pPr>
              <w:pStyle w:val="Body"/>
              <w:spacing w:before="60" w:after="60"/>
              <w:rPr>
                <w:lang w:val="en-AU"/>
              </w:rPr>
            </w:pPr>
            <w:r w:rsidRPr="00747FF5">
              <w:rPr>
                <w:lang w:val="en-AU"/>
              </w:rPr>
              <w:t>Fall protection equipment, consisting of a harness and fixed-length lanyard, is worn and attached to the approved anchor point whilst working from the suspended basket or cage.</w:t>
            </w:r>
          </w:p>
        </w:tc>
      </w:tr>
      <w:tr w:rsidR="00747FF5" w:rsidRPr="00805B8E" w14:paraId="28E3FEDF" w14:textId="77777777">
        <w:trPr>
          <w:trHeight w:val="483"/>
        </w:trPr>
        <w:tc>
          <w:tcPr>
            <w:tcW w:w="4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D2A08" w14:textId="25ED201D" w:rsidR="00747FF5" w:rsidRPr="00747FF5" w:rsidRDefault="00747FF5" w:rsidP="00AD2FB5">
            <w:pPr>
              <w:pStyle w:val="Body"/>
              <w:spacing w:before="60" w:after="60"/>
              <w:rPr>
                <w:rFonts w:eastAsia="ヒラギノ角ゴ Pro W3"/>
              </w:rPr>
            </w:pPr>
            <w:r w:rsidRPr="00747FF5">
              <w:rPr>
                <w:rFonts w:eastAsia="ヒラギノ角ゴ Pro W3"/>
              </w:rPr>
              <w:t>Lifting equipment is stabilised in accordance with the manufacturer's instructions before use (e.g. ground area supporting lifting equipment prepared, crane pads used, outriggers used).</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21BE0" w14:textId="0F775DCE" w:rsidR="00747FF5" w:rsidRPr="00747FF5" w:rsidRDefault="00747FF5" w:rsidP="00AD2FB5">
            <w:pPr>
              <w:pStyle w:val="Body"/>
              <w:spacing w:before="60" w:after="60"/>
              <w:rPr>
                <w:lang w:val="en-AU"/>
              </w:rPr>
            </w:pPr>
            <w:r w:rsidRPr="00747FF5">
              <w:rPr>
                <w:lang w:val="en-AU"/>
              </w:rPr>
              <w:t>An exclusion zone is established around the lifting equipment, including barricades, signs and an observer, to prevent third party access.</w:t>
            </w:r>
          </w:p>
        </w:tc>
      </w:tr>
      <w:tr w:rsidR="00747FF5" w:rsidRPr="00805B8E" w14:paraId="4ECCAE61" w14:textId="77777777">
        <w:trPr>
          <w:trHeight w:val="483"/>
        </w:trPr>
        <w:tc>
          <w:tcPr>
            <w:tcW w:w="4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58815" w14:textId="64045B88" w:rsidR="00747FF5" w:rsidRPr="00747FF5" w:rsidRDefault="00747FF5" w:rsidP="00AD2FB5">
            <w:pPr>
              <w:pStyle w:val="Body"/>
              <w:spacing w:before="60" w:after="60"/>
              <w:rPr>
                <w:rFonts w:eastAsia="ヒラギノ角ゴ Pro W3"/>
              </w:rPr>
            </w:pPr>
            <w:r w:rsidRPr="00747FF5">
              <w:rPr>
                <w:rFonts w:eastAsia="ヒラギノ角ゴ Pro W3"/>
              </w:rPr>
              <w:t>Suspended baskets or cages are used as working platforms only, not as a means of entering or exiting a work area.</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25AA8" w14:textId="77777777" w:rsidR="00747FF5" w:rsidRPr="00747FF5" w:rsidRDefault="00747FF5" w:rsidP="00AD2FB5">
            <w:pPr>
              <w:pStyle w:val="Body"/>
              <w:spacing w:before="60" w:after="60"/>
              <w:rPr>
                <w:lang w:val="en-AU"/>
              </w:rPr>
            </w:pPr>
          </w:p>
        </w:tc>
      </w:tr>
    </w:tbl>
    <w:p w14:paraId="7FC6F403" w14:textId="77777777" w:rsidR="00D50914" w:rsidRPr="00805B8E" w:rsidRDefault="00D46567">
      <w:pPr>
        <w:pStyle w:val="Heading2"/>
        <w:numPr>
          <w:ilvl w:val="0"/>
          <w:numId w:val="3"/>
        </w:numPr>
        <w:rPr>
          <w:lang w:val="en-AU"/>
        </w:rPr>
      </w:pPr>
      <w:r w:rsidRPr="00805B8E">
        <w:rPr>
          <w:lang w:val="en-AU"/>
        </w:rPr>
        <w:t>Utilisation</w:t>
      </w:r>
    </w:p>
    <w:p w14:paraId="59C2E09D" w14:textId="00330F6F" w:rsidR="001B28CD" w:rsidRDefault="00747FF5" w:rsidP="00FF51D9">
      <w:pPr>
        <w:pStyle w:val="Body"/>
        <w:tabs>
          <w:tab w:val="left" w:pos="792"/>
        </w:tabs>
        <w:spacing w:before="60"/>
        <w:ind w:left="426"/>
      </w:pPr>
      <w:r w:rsidRPr="00747FF5">
        <w:t>Required in all situations involving work from suspended baskets or cages (including fixed and mobile cranes</w:t>
      </w:r>
      <w:r>
        <w:t>, hoists, forklift trucks etc.)</w:t>
      </w:r>
      <w:r w:rsidR="001B28CD" w:rsidRPr="001B28CD">
        <w:t>.</w:t>
      </w:r>
    </w:p>
    <w:p w14:paraId="2FCDE557" w14:textId="77777777" w:rsidR="00D50914" w:rsidRPr="00805B8E" w:rsidRDefault="00D46567">
      <w:pPr>
        <w:pStyle w:val="Heading2"/>
        <w:numPr>
          <w:ilvl w:val="0"/>
          <w:numId w:val="3"/>
        </w:numPr>
        <w:rPr>
          <w:lang w:val="en-AU"/>
        </w:rPr>
      </w:pPr>
      <w:r w:rsidRPr="00805B8E">
        <w:rPr>
          <w:lang w:val="en-AU"/>
        </w:rPr>
        <w:lastRenderedPageBreak/>
        <w:t>Safety Critical Defeat Requirements</w:t>
      </w:r>
    </w:p>
    <w:p w14:paraId="73F39CEB" w14:textId="598C5E7C" w:rsidR="00A0501D" w:rsidRDefault="00747FF5">
      <w:pPr>
        <w:pStyle w:val="Body"/>
        <w:spacing w:before="60"/>
        <w:ind w:left="425"/>
      </w:pPr>
      <w:r w:rsidRPr="00747FF5">
        <w:t>Deviation from the Performance Metrics must be approved by the Site Manager.</w:t>
      </w:r>
      <w:r>
        <w:t xml:space="preserve">  </w:t>
      </w:r>
      <w:r w:rsidRPr="00747FF5">
        <w:t>Each deviation approval is fo</w:t>
      </w:r>
      <w:r>
        <w:t>r the duration of the task only</w:t>
      </w:r>
      <w:r w:rsidR="00FF51D9" w:rsidRPr="00FF51D9">
        <w:t>.</w:t>
      </w:r>
      <w:r w:rsidR="006976BE" w:rsidRPr="006976BE">
        <w:t xml:space="preserve">  </w:t>
      </w:r>
      <w:r w:rsidR="00A0501D" w:rsidRPr="00A0501D">
        <w:t xml:space="preserve">   </w:t>
      </w:r>
    </w:p>
    <w:p w14:paraId="2CEEF942" w14:textId="77777777" w:rsidR="00D50914" w:rsidRPr="00805B8E" w:rsidRDefault="00D46567">
      <w:pPr>
        <w:pStyle w:val="Heading2"/>
        <w:numPr>
          <w:ilvl w:val="0"/>
          <w:numId w:val="3"/>
        </w:numPr>
        <w:rPr>
          <w:lang w:val="en-AU"/>
        </w:rPr>
      </w:pPr>
      <w:r w:rsidRPr="00805B8E">
        <w:rPr>
          <w:lang w:val="en-AU"/>
        </w:rPr>
        <w:t>Testing &amp; Verification</w:t>
      </w:r>
    </w:p>
    <w:p w14:paraId="2F956A3C" w14:textId="60099803" w:rsidR="00747FF5" w:rsidRDefault="00747FF5" w:rsidP="00747FF5">
      <w:pPr>
        <w:pStyle w:val="Body"/>
        <w:spacing w:before="60"/>
        <w:ind w:left="425"/>
      </w:pPr>
      <w:r>
        <w:t>Suspended basket activity must be audited as part of the annual auditing cycle.</w:t>
      </w:r>
    </w:p>
    <w:p w14:paraId="6F998A84" w14:textId="1A8E472D" w:rsidR="00747FF5" w:rsidRDefault="00747FF5" w:rsidP="00747FF5">
      <w:pPr>
        <w:pStyle w:val="Body"/>
        <w:spacing w:before="60"/>
        <w:ind w:left="425"/>
      </w:pPr>
      <w:r>
        <w:t>Records of maintenance and inspection of OTML owned lifting equipment must be audited as part of the annual auditing cycle.</w:t>
      </w:r>
    </w:p>
    <w:p w14:paraId="2BC01308" w14:textId="6440293A" w:rsidR="009D7B3B" w:rsidRDefault="00747FF5" w:rsidP="00747FF5">
      <w:pPr>
        <w:pStyle w:val="Body"/>
        <w:spacing w:before="60"/>
        <w:ind w:left="425"/>
      </w:pPr>
      <w:r>
        <w:t>Records of maintenance and inspection of hired lifting equipment must be available with the equipment and checked before use</w:t>
      </w:r>
      <w:r w:rsidR="00B02A24">
        <w:t>.</w:t>
      </w:r>
    </w:p>
    <w:p w14:paraId="78674CF1" w14:textId="77777777" w:rsidR="00D50914" w:rsidRPr="00805B8E" w:rsidRDefault="00D46567">
      <w:pPr>
        <w:pStyle w:val="Heading2"/>
        <w:numPr>
          <w:ilvl w:val="0"/>
          <w:numId w:val="3"/>
        </w:numPr>
        <w:rPr>
          <w:lang w:val="en-AU"/>
        </w:rPr>
      </w:pPr>
      <w:r w:rsidRPr="00805B8E">
        <w:rPr>
          <w:lang w:val="en-AU"/>
        </w:rPr>
        <w:t>Maintenance</w:t>
      </w:r>
    </w:p>
    <w:p w14:paraId="2DFFB03D" w14:textId="7E896BAF" w:rsidR="00D50914" w:rsidRPr="00AB296C" w:rsidRDefault="00747FF5" w:rsidP="00AB296C">
      <w:pPr>
        <w:pStyle w:val="Body"/>
        <w:spacing w:before="60"/>
        <w:ind w:left="425"/>
        <w:rPr>
          <w:rFonts w:eastAsia="ヒラギノ角ゴ Pro W3"/>
        </w:rPr>
      </w:pPr>
      <w:r>
        <w:rPr>
          <w:rFonts w:eastAsia="ヒラギノ角ゴ Pro W3"/>
        </w:rPr>
        <w:t xml:space="preserve">OTML </w:t>
      </w:r>
      <w:r w:rsidRPr="00747FF5">
        <w:rPr>
          <w:rFonts w:eastAsia="ヒラギノ角ゴ Pro W3"/>
        </w:rPr>
        <w:t>owned lifting equipment, including any separate baskets / man-cage attachments, must be maintained and inspected in accordance with recognised standards and the manufacturer's recommendations. Records of maintenance must be kept.</w:t>
      </w:r>
    </w:p>
    <w:p w14:paraId="4518E336" w14:textId="77777777" w:rsidR="00D50914" w:rsidRPr="00805B8E" w:rsidRDefault="00D46567">
      <w:pPr>
        <w:pStyle w:val="Heading2"/>
        <w:numPr>
          <w:ilvl w:val="0"/>
          <w:numId w:val="3"/>
        </w:numPr>
        <w:rPr>
          <w:lang w:val="en-AU"/>
        </w:rPr>
      </w:pPr>
      <w:r w:rsidRPr="00805B8E">
        <w:rPr>
          <w:lang w:val="en-AU"/>
        </w:rPr>
        <w:t>Training &amp; Competency</w:t>
      </w:r>
    </w:p>
    <w:p w14:paraId="6671202E" w14:textId="4DFBC75B" w:rsidR="00747FF5" w:rsidRDefault="00747FF5" w:rsidP="00747FF5">
      <w:pPr>
        <w:pStyle w:val="Body"/>
        <w:spacing w:before="60"/>
        <w:ind w:left="425"/>
      </w:pPr>
      <w:r>
        <w:t>Work at Heights permit issuers must be trained in the requirements of working from suspended baskets, including the need for exclusion zones and fall protection, assessed for competency and authorised.</w:t>
      </w:r>
    </w:p>
    <w:p w14:paraId="37D3A0C5" w14:textId="46949A99" w:rsidR="00747FF5" w:rsidRDefault="00747FF5" w:rsidP="00747FF5">
      <w:pPr>
        <w:pStyle w:val="Body"/>
        <w:spacing w:before="60"/>
        <w:ind w:left="425"/>
      </w:pPr>
      <w:r>
        <w:t>People required to work from a suspended basket must be trained in the requirements of working at height, including selection and fitting of fall protection equipment, and the specific requirements of working from the suspended basket.</w:t>
      </w:r>
    </w:p>
    <w:p w14:paraId="0881DA9F" w14:textId="3029970D" w:rsidR="00D50914" w:rsidRPr="009D7B3B" w:rsidRDefault="00747FF5" w:rsidP="00747FF5">
      <w:pPr>
        <w:pStyle w:val="Body"/>
        <w:spacing w:before="60"/>
        <w:ind w:left="425"/>
      </w:pPr>
      <w:r>
        <w:t>People operating or directing lifting equipment must be trained in the requirements of the activity, including holding any licence or permit required by local regulations</w:t>
      </w:r>
      <w:r w:rsidR="00FF51D9" w:rsidRPr="009D7B3B">
        <w:t>.</w:t>
      </w:r>
      <w:r w:rsidR="00D46567" w:rsidRPr="009D7B3B">
        <w:br w:type="page"/>
      </w:r>
    </w:p>
    <w:p w14:paraId="78ACC466" w14:textId="77777777" w:rsidR="00D50914" w:rsidRPr="00805B8E" w:rsidRDefault="00D46567">
      <w:pPr>
        <w:pStyle w:val="Body"/>
        <w:ind w:left="360"/>
        <w:jc w:val="center"/>
        <w:rPr>
          <w:b/>
          <w:bCs/>
          <w:sz w:val="32"/>
          <w:szCs w:val="32"/>
          <w:lang w:val="en-AU"/>
        </w:rPr>
      </w:pPr>
      <w:r w:rsidRPr="00805B8E">
        <w:rPr>
          <w:b/>
          <w:bCs/>
          <w:sz w:val="32"/>
          <w:szCs w:val="32"/>
          <w:lang w:val="en-AU"/>
        </w:rPr>
        <w:lastRenderedPageBreak/>
        <w:t>Task Requirements</w:t>
      </w:r>
    </w:p>
    <w:p w14:paraId="16F77791" w14:textId="77777777" w:rsidR="00D50914" w:rsidRPr="00805B8E" w:rsidRDefault="00D46567">
      <w:pPr>
        <w:pStyle w:val="Body"/>
        <w:spacing w:before="60" w:after="60"/>
        <w:ind w:left="426"/>
        <w:rPr>
          <w:lang w:val="en-AU"/>
        </w:rPr>
      </w:pPr>
      <w:r w:rsidRPr="00805B8E">
        <w:rPr>
          <w:lang w:val="en-AU"/>
        </w:rPr>
        <w:t xml:space="preserve">The following are the key day to day requirements operators/maintainers and supervisors </w:t>
      </w:r>
      <w:r w:rsidRPr="00805B8E">
        <w:rPr>
          <w:u w:val="single"/>
          <w:lang w:val="en-AU"/>
        </w:rPr>
        <w:t>must</w:t>
      </w:r>
      <w:r w:rsidRPr="00805B8E">
        <w:rPr>
          <w:lang w:val="en-AU"/>
        </w:rPr>
        <w:t xml:space="preserve"> follow to ensure the control is being used correctly.</w:t>
      </w:r>
    </w:p>
    <w:p w14:paraId="2EB2A88E" w14:textId="77777777" w:rsidR="00D50914" w:rsidRPr="00805B8E" w:rsidRDefault="00D46567">
      <w:pPr>
        <w:pStyle w:val="Heading2"/>
        <w:numPr>
          <w:ilvl w:val="0"/>
          <w:numId w:val="4"/>
        </w:numPr>
        <w:rPr>
          <w:lang w:val="en-AU"/>
        </w:rPr>
      </w:pPr>
      <w:r w:rsidRPr="00805B8E">
        <w:rPr>
          <w:lang w:val="en-AU"/>
        </w:rPr>
        <w:t>Task Requirements</w:t>
      </w: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4"/>
        <w:gridCol w:w="3686"/>
        <w:gridCol w:w="4166"/>
      </w:tblGrid>
      <w:tr w:rsidR="00D50914" w:rsidRPr="00805B8E" w14:paraId="4D985D96" w14:textId="77777777">
        <w:trPr>
          <w:trHeight w:val="243"/>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90FE1" w14:textId="77777777" w:rsidR="00D50914" w:rsidRPr="00805B8E" w:rsidRDefault="00D46567">
            <w:pPr>
              <w:pStyle w:val="Body"/>
              <w:spacing w:before="60" w:after="60"/>
              <w:jc w:val="center"/>
              <w:rPr>
                <w:lang w:val="en-AU"/>
              </w:rPr>
            </w:pPr>
            <w:r w:rsidRPr="00805B8E">
              <w:rPr>
                <w:lang w:val="en-AU"/>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2D85E" w14:textId="77777777" w:rsidR="00D50914" w:rsidRPr="00805B8E" w:rsidRDefault="00D46567">
            <w:pPr>
              <w:pStyle w:val="Body"/>
              <w:spacing w:before="60" w:after="60"/>
              <w:jc w:val="center"/>
              <w:rPr>
                <w:lang w:val="en-AU"/>
              </w:rPr>
            </w:pPr>
            <w:r w:rsidRPr="00805B8E">
              <w:rPr>
                <w:lang w:val="en-AU"/>
              </w:rPr>
              <w:t>Supervisor</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37FBD" w14:textId="77777777" w:rsidR="00D50914" w:rsidRPr="00805B8E" w:rsidRDefault="00D46567">
            <w:pPr>
              <w:pStyle w:val="Body"/>
              <w:spacing w:before="60" w:after="60"/>
              <w:jc w:val="center"/>
              <w:rPr>
                <w:lang w:val="en-AU"/>
              </w:rPr>
            </w:pPr>
            <w:r w:rsidRPr="00805B8E">
              <w:rPr>
                <w:lang w:val="en-AU"/>
              </w:rPr>
              <w:t>Operator/Maintainer</w:t>
            </w:r>
          </w:p>
        </w:tc>
      </w:tr>
      <w:tr w:rsidR="003614B4" w:rsidRPr="00805B8E" w14:paraId="53142FC6" w14:textId="77777777" w:rsidTr="00AD2FB5">
        <w:trPr>
          <w:trHeight w:val="963"/>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B1AEE" w14:textId="77777777" w:rsidR="003614B4" w:rsidRPr="00805B8E" w:rsidRDefault="003614B4" w:rsidP="00AD2FB5">
            <w:pPr>
              <w:pStyle w:val="Body"/>
              <w:spacing w:before="60" w:after="60"/>
              <w:jc w:val="center"/>
              <w:rPr>
                <w:lang w:val="en-AU"/>
              </w:rPr>
            </w:pPr>
            <w:r w:rsidRPr="00805B8E">
              <w:rPr>
                <w:lang w:val="en-AU"/>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51BB1" w14:textId="4CE99B5D" w:rsidR="003614B4" w:rsidRPr="00AD2FB5" w:rsidRDefault="00B234C1" w:rsidP="00A0501D">
            <w:pPr>
              <w:pStyle w:val="Body"/>
              <w:spacing w:before="60" w:after="60"/>
              <w:rPr>
                <w:lang w:val="en-AU"/>
              </w:rPr>
            </w:pPr>
            <w:r w:rsidRPr="00B234C1">
              <w:rPr>
                <w:rFonts w:eastAsia="ヒラギノ角ゴ Pro W3"/>
              </w:rPr>
              <w:t>Verify hired lifting equipment has been sourced from approved, reputable companies.</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4191D" w14:textId="78534E2B" w:rsidR="003614B4" w:rsidRPr="00AD2FB5" w:rsidRDefault="00747FF5" w:rsidP="00AD2FB5">
            <w:pPr>
              <w:pStyle w:val="Body"/>
              <w:spacing w:before="60" w:after="60"/>
              <w:rPr>
                <w:lang w:val="en-AU"/>
              </w:rPr>
            </w:pPr>
            <w:r w:rsidRPr="00747FF5">
              <w:rPr>
                <w:rFonts w:eastAsia="ヒラギノ角ゴ Pro W3"/>
              </w:rPr>
              <w:t>Operate or direct lifting equipment only if trained and authorised for this activity.</w:t>
            </w:r>
          </w:p>
        </w:tc>
      </w:tr>
      <w:tr w:rsidR="00D13286" w:rsidRPr="00805B8E" w14:paraId="6615754C" w14:textId="77777777" w:rsidTr="00AD2FB5">
        <w:trPr>
          <w:trHeight w:val="963"/>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167E7" w14:textId="6F541A75" w:rsidR="00D13286" w:rsidRPr="00805B8E" w:rsidRDefault="00D13286" w:rsidP="00AD2FB5">
            <w:pPr>
              <w:pStyle w:val="Body"/>
              <w:spacing w:before="60" w:after="60"/>
              <w:jc w:val="center"/>
              <w:rPr>
                <w:lang w:val="en-AU"/>
              </w:rPr>
            </w:pPr>
            <w:r>
              <w:rPr>
                <w:lang w:val="en-AU"/>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BD918" w14:textId="2BC62A42" w:rsidR="00D13286" w:rsidRPr="00A0501D" w:rsidRDefault="00B234C1" w:rsidP="00B234C1">
            <w:pPr>
              <w:pStyle w:val="Body"/>
              <w:spacing w:before="60" w:after="60"/>
              <w:rPr>
                <w:rFonts w:eastAsia="ヒラギノ角ゴ Pro W3"/>
              </w:rPr>
            </w:pPr>
            <w:r w:rsidRPr="00B234C1">
              <w:rPr>
                <w:rFonts w:eastAsia="ヒラギノ角ゴ Pro W3"/>
              </w:rPr>
              <w:t xml:space="preserve">Verify that </w:t>
            </w:r>
            <w:r>
              <w:rPr>
                <w:rFonts w:eastAsia="ヒラギノ角ゴ Pro W3"/>
              </w:rPr>
              <w:t xml:space="preserve">OTML </w:t>
            </w:r>
            <w:r w:rsidRPr="00B234C1">
              <w:rPr>
                <w:rFonts w:eastAsia="ヒラギノ角ゴ Pro W3"/>
              </w:rPr>
              <w:t>owned lifting equipment, along with any separate basket / man-cage attachment, has been inspected and maintained in accordance with the established program.</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42ED6" w14:textId="45D945D4" w:rsidR="00D13286" w:rsidRPr="00A0501D" w:rsidRDefault="00747FF5" w:rsidP="00AD2FB5">
            <w:pPr>
              <w:pStyle w:val="Body"/>
              <w:spacing w:before="60" w:after="60"/>
              <w:rPr>
                <w:rFonts w:eastAsia="ヒラギノ角ゴ Pro W3"/>
              </w:rPr>
            </w:pPr>
            <w:r w:rsidRPr="00747FF5">
              <w:rPr>
                <w:rFonts w:eastAsia="ヒラギノ角ゴ Pro W3"/>
              </w:rPr>
              <w:t>Stabilise the lifting equipment before use in accordance with the manufacturer's instructions (e.g. ground area supporting lifting equipment adequately prepared, crane pads used, outriggers in place).</w:t>
            </w:r>
          </w:p>
        </w:tc>
      </w:tr>
      <w:tr w:rsidR="00D13286" w:rsidRPr="00805B8E" w14:paraId="44E33413" w14:textId="77777777" w:rsidTr="00AD2FB5">
        <w:trPr>
          <w:trHeight w:val="963"/>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EF944" w14:textId="0887FF35" w:rsidR="00D13286" w:rsidRPr="00805B8E" w:rsidRDefault="00D13286" w:rsidP="00AD2FB5">
            <w:pPr>
              <w:pStyle w:val="Body"/>
              <w:spacing w:before="60" w:after="60"/>
              <w:jc w:val="center"/>
              <w:rPr>
                <w:lang w:val="en-AU"/>
              </w:rPr>
            </w:pPr>
            <w:r>
              <w:rPr>
                <w:lang w:val="en-AU"/>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D823D" w14:textId="0D412304" w:rsidR="00D13286" w:rsidRPr="00A0501D" w:rsidRDefault="00B234C1" w:rsidP="00A0501D">
            <w:pPr>
              <w:pStyle w:val="Body"/>
              <w:spacing w:before="60" w:after="60"/>
              <w:rPr>
                <w:rFonts w:eastAsia="ヒラギノ角ゴ Pro W3"/>
              </w:rPr>
            </w:pPr>
            <w:r w:rsidRPr="00B234C1">
              <w:rPr>
                <w:rFonts w:eastAsia="ヒラギノ角ゴ Pro W3"/>
              </w:rPr>
              <w:t>Verify that the maintenance records of any hired lifting equipment are available with the equipment, and have been checked.</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A4483" w14:textId="08AD07CA" w:rsidR="00D13286" w:rsidRPr="00A0501D" w:rsidRDefault="00747FF5" w:rsidP="00AD2FB5">
            <w:pPr>
              <w:pStyle w:val="Body"/>
              <w:spacing w:before="60" w:after="60"/>
              <w:rPr>
                <w:rFonts w:eastAsia="ヒラギノ角ゴ Pro W3"/>
              </w:rPr>
            </w:pPr>
            <w:r w:rsidRPr="00747FF5">
              <w:rPr>
                <w:rFonts w:eastAsia="ヒラギノ角ゴ Pro W3"/>
              </w:rPr>
              <w:t>Establish an exclusion zone around the lifting equipment, including barricades, signs and an observer, before operating the equipment.</w:t>
            </w:r>
          </w:p>
        </w:tc>
      </w:tr>
      <w:tr w:rsidR="00747FF5" w:rsidRPr="00805B8E" w14:paraId="1A1D2EF2" w14:textId="77777777" w:rsidTr="00AD2FB5">
        <w:trPr>
          <w:trHeight w:val="963"/>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50802" w14:textId="0926C0E6" w:rsidR="00747FF5" w:rsidRDefault="00B234C1" w:rsidP="00AD2FB5">
            <w:pPr>
              <w:pStyle w:val="Body"/>
              <w:spacing w:before="60" w:after="60"/>
              <w:jc w:val="center"/>
              <w:rPr>
                <w:lang w:val="en-AU"/>
              </w:rPr>
            </w:pPr>
            <w:r>
              <w:rPr>
                <w:lang w:val="en-AU"/>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0DEC3" w14:textId="3B9E2328" w:rsidR="00747FF5" w:rsidRPr="00B02A24" w:rsidRDefault="00B234C1" w:rsidP="00A0501D">
            <w:pPr>
              <w:pStyle w:val="Body"/>
              <w:spacing w:before="60" w:after="60"/>
              <w:rPr>
                <w:rFonts w:eastAsia="ヒラギノ角ゴ Pro W3"/>
              </w:rPr>
            </w:pPr>
            <w:r w:rsidRPr="00B234C1">
              <w:rPr>
                <w:rFonts w:eastAsia="ヒラギノ角ゴ Pro W3"/>
              </w:rPr>
              <w:t>Verify that any person required to work from a suspended basket has been trained and assessed competent in working at height.</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EB4DD" w14:textId="2A5F4F80" w:rsidR="00747FF5" w:rsidRPr="00747FF5" w:rsidRDefault="00B234C1" w:rsidP="00AD2FB5">
            <w:pPr>
              <w:pStyle w:val="Body"/>
              <w:spacing w:before="60" w:after="60"/>
              <w:rPr>
                <w:rFonts w:eastAsia="ヒラギノ角ゴ Pro W3"/>
              </w:rPr>
            </w:pPr>
            <w:r w:rsidRPr="00B234C1">
              <w:rPr>
                <w:rFonts w:eastAsia="ヒラギノ角ゴ Pro W3"/>
              </w:rPr>
              <w:t>Inspect condition of lifting equipment before use and report any substandard condition to the relevant supervisor.</w:t>
            </w:r>
          </w:p>
        </w:tc>
      </w:tr>
      <w:tr w:rsidR="00747FF5" w:rsidRPr="00805B8E" w14:paraId="3987D90F" w14:textId="77777777" w:rsidTr="00AD2FB5">
        <w:trPr>
          <w:trHeight w:val="963"/>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EB747" w14:textId="2EC2E6FC" w:rsidR="00747FF5" w:rsidRDefault="00B234C1" w:rsidP="00AD2FB5">
            <w:pPr>
              <w:pStyle w:val="Body"/>
              <w:spacing w:before="60" w:after="60"/>
              <w:jc w:val="center"/>
              <w:rPr>
                <w:lang w:val="en-AU"/>
              </w:rPr>
            </w:pPr>
            <w:r>
              <w:rPr>
                <w:lang w:val="en-AU"/>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A15EE" w14:textId="79348872" w:rsidR="00747FF5" w:rsidRPr="00B02A24" w:rsidRDefault="00B234C1" w:rsidP="00A0501D">
            <w:pPr>
              <w:pStyle w:val="Body"/>
              <w:spacing w:before="60" w:after="60"/>
              <w:rPr>
                <w:rFonts w:eastAsia="ヒラギノ角ゴ Pro W3"/>
              </w:rPr>
            </w:pPr>
            <w:r w:rsidRPr="00B234C1">
              <w:rPr>
                <w:rFonts w:eastAsia="ヒラギノ角ゴ Pro W3"/>
              </w:rPr>
              <w:t>Verify that any person operating or directing lifting equipment has been trained and assessed competent in its use, including holding any required licence or permit.</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81E1B" w14:textId="20F11CE9" w:rsidR="00747FF5" w:rsidRPr="00747FF5" w:rsidRDefault="00B234C1" w:rsidP="00AD2FB5">
            <w:pPr>
              <w:pStyle w:val="Body"/>
              <w:spacing w:before="60" w:after="60"/>
              <w:rPr>
                <w:rFonts w:eastAsia="ヒラギノ角ゴ Pro W3"/>
              </w:rPr>
            </w:pPr>
            <w:r w:rsidRPr="00B234C1">
              <w:rPr>
                <w:rFonts w:eastAsia="ヒラギノ角ゴ Pro W3"/>
              </w:rPr>
              <w:t>Wear fall protection equipment, attached to an approved anchor point, when working from a suspended basket.</w:t>
            </w:r>
          </w:p>
        </w:tc>
      </w:tr>
      <w:tr w:rsidR="00747FF5" w:rsidRPr="00805B8E" w14:paraId="3BF092AD" w14:textId="77777777" w:rsidTr="00AD2FB5">
        <w:trPr>
          <w:trHeight w:val="963"/>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EF9FB" w14:textId="06242A91" w:rsidR="00747FF5" w:rsidRDefault="00B234C1" w:rsidP="00AD2FB5">
            <w:pPr>
              <w:pStyle w:val="Body"/>
              <w:spacing w:before="60" w:after="60"/>
              <w:jc w:val="center"/>
              <w:rPr>
                <w:lang w:val="en-AU"/>
              </w:rPr>
            </w:pPr>
            <w:r>
              <w:rPr>
                <w:lang w:val="en-AU"/>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8CA62" w14:textId="6691F9BD" w:rsidR="00747FF5" w:rsidRPr="00B02A24" w:rsidRDefault="00B234C1" w:rsidP="00A0501D">
            <w:pPr>
              <w:pStyle w:val="Body"/>
              <w:spacing w:before="60" w:after="60"/>
              <w:rPr>
                <w:rFonts w:eastAsia="ヒラギノ角ゴ Pro W3"/>
              </w:rPr>
            </w:pPr>
            <w:r w:rsidRPr="00B234C1">
              <w:rPr>
                <w:rFonts w:eastAsia="ヒラギノ角ゴ Pro W3"/>
              </w:rPr>
              <w:t>Verify any basket / man-cage attachment is fitted with an approved anchor point.</w:t>
            </w:r>
          </w:p>
        </w:tc>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8CDEB" w14:textId="021591DB" w:rsidR="00747FF5" w:rsidRPr="00747FF5" w:rsidRDefault="00B234C1" w:rsidP="00AD2FB5">
            <w:pPr>
              <w:pStyle w:val="Body"/>
              <w:spacing w:before="60" w:after="60"/>
              <w:rPr>
                <w:rFonts w:eastAsia="ヒラギノ角ゴ Pro W3"/>
              </w:rPr>
            </w:pPr>
            <w:r w:rsidRPr="00B234C1">
              <w:rPr>
                <w:rFonts w:eastAsia="ヒラギノ角ゴ Pro W3"/>
              </w:rPr>
              <w:t>Do not exit the work basket or man-cage during the work activity at height.</w:t>
            </w:r>
          </w:p>
        </w:tc>
      </w:tr>
    </w:tbl>
    <w:p w14:paraId="25362686" w14:textId="77777777" w:rsidR="00D50914" w:rsidRPr="00805B8E" w:rsidRDefault="00D46567">
      <w:pPr>
        <w:pStyle w:val="Heading2"/>
        <w:numPr>
          <w:ilvl w:val="0"/>
          <w:numId w:val="3"/>
        </w:numPr>
        <w:rPr>
          <w:lang w:val="en-AU"/>
        </w:rPr>
      </w:pPr>
      <w:r w:rsidRPr="00805B8E">
        <w:rPr>
          <w:lang w:val="en-AU"/>
        </w:rPr>
        <w:t>Skills Requirements</w:t>
      </w:r>
    </w:p>
    <w:p w14:paraId="2970975B" w14:textId="5FBFDD7B" w:rsidR="00D50914" w:rsidRDefault="00B234C1">
      <w:pPr>
        <w:pStyle w:val="Body"/>
        <w:spacing w:before="60"/>
        <w:ind w:left="426"/>
      </w:pPr>
      <w:r w:rsidRPr="00B234C1">
        <w:t xml:space="preserve">Licence or permit to operate or direct lifting equipment, </w:t>
      </w:r>
      <w:r>
        <w:t>as required by local regulations</w:t>
      </w:r>
      <w:r w:rsidR="00B02A24" w:rsidRPr="00B02A24">
        <w:t>.</w:t>
      </w:r>
    </w:p>
    <w:p w14:paraId="5F6B4C22" w14:textId="77777777" w:rsidR="00D50914" w:rsidRPr="00805B8E" w:rsidRDefault="00D46567">
      <w:pPr>
        <w:pStyle w:val="Heading2"/>
        <w:numPr>
          <w:ilvl w:val="0"/>
          <w:numId w:val="3"/>
        </w:numPr>
        <w:rPr>
          <w:lang w:val="en-AU"/>
        </w:rPr>
      </w:pPr>
      <w:r w:rsidRPr="00805B8E">
        <w:rPr>
          <w:lang w:val="en-AU"/>
        </w:rPr>
        <w:t>Permits</w:t>
      </w:r>
    </w:p>
    <w:p w14:paraId="32549888" w14:textId="5EA09D0F" w:rsidR="00D50914" w:rsidRPr="00805B8E" w:rsidRDefault="00B02A24">
      <w:pPr>
        <w:pStyle w:val="Body"/>
        <w:spacing w:before="60"/>
        <w:ind w:left="426"/>
        <w:rPr>
          <w:color w:val="4F81BD"/>
          <w:u w:color="4F81BD"/>
          <w:lang w:val="en-AU"/>
        </w:rPr>
      </w:pPr>
      <w:r w:rsidRPr="00B02A24">
        <w:t>Work at Heights.</w:t>
      </w:r>
    </w:p>
    <w:p w14:paraId="726C6D9F" w14:textId="77777777" w:rsidR="00D50914" w:rsidRPr="00805B8E" w:rsidRDefault="00D46567">
      <w:pPr>
        <w:pStyle w:val="Heading2"/>
        <w:numPr>
          <w:ilvl w:val="0"/>
          <w:numId w:val="3"/>
        </w:numPr>
        <w:rPr>
          <w:lang w:val="en-AU"/>
        </w:rPr>
      </w:pPr>
      <w:r w:rsidRPr="00805B8E">
        <w:rPr>
          <w:lang w:val="en-AU"/>
        </w:rPr>
        <w:t>Task Specific PPE Requirements</w:t>
      </w:r>
    </w:p>
    <w:p w14:paraId="44B67342" w14:textId="4CD7B61E" w:rsidR="00D50914" w:rsidRPr="00805B8E" w:rsidRDefault="00B234C1">
      <w:pPr>
        <w:pStyle w:val="Body"/>
        <w:spacing w:before="60"/>
        <w:ind w:left="426"/>
        <w:rPr>
          <w:color w:val="4F81BD"/>
          <w:u w:color="4F81BD"/>
          <w:lang w:val="en-AU"/>
        </w:rPr>
      </w:pPr>
      <w:r w:rsidRPr="00B234C1">
        <w:t>Full body fall arrest harness with fix</w:t>
      </w:r>
      <w:r>
        <w:t>ed-length lanyard</w:t>
      </w:r>
      <w:r w:rsidR="003614B4">
        <w:t>.</w:t>
      </w:r>
    </w:p>
    <w:p w14:paraId="2670869E" w14:textId="77777777" w:rsidR="00D50914" w:rsidRPr="00805B8E" w:rsidRDefault="00D46567">
      <w:pPr>
        <w:pStyle w:val="Heading2"/>
        <w:numPr>
          <w:ilvl w:val="0"/>
          <w:numId w:val="3"/>
        </w:numPr>
        <w:rPr>
          <w:lang w:val="en-AU"/>
        </w:rPr>
      </w:pPr>
      <w:r w:rsidRPr="00805B8E">
        <w:rPr>
          <w:lang w:val="en-AU"/>
        </w:rPr>
        <w:t>Special Task Related Tooling</w:t>
      </w:r>
    </w:p>
    <w:p w14:paraId="45E9147E" w14:textId="5533D5FE" w:rsidR="00D50914" w:rsidRPr="00805B8E" w:rsidRDefault="00B02A24">
      <w:pPr>
        <w:pStyle w:val="Body"/>
        <w:spacing w:before="60"/>
        <w:ind w:left="426"/>
        <w:rPr>
          <w:lang w:val="en-AU"/>
        </w:rPr>
      </w:pPr>
      <w:r>
        <w:t>Not applicable</w:t>
      </w:r>
      <w:r w:rsidR="003614B4">
        <w:t>.</w:t>
      </w:r>
      <w:r w:rsidR="00D46567" w:rsidRPr="00805B8E">
        <w:rPr>
          <w:color w:val="4F81BD"/>
          <w:u w:color="4F81BD"/>
          <w:lang w:val="en-AU"/>
        </w:rPr>
        <w:t xml:space="preserve"> </w:t>
      </w:r>
      <w:r w:rsidR="00D46567" w:rsidRPr="00805B8E">
        <w:rPr>
          <w:rFonts w:ascii="Arial Unicode MS" w:eastAsia="Arial Unicode MS" w:hAnsi="Arial Unicode MS" w:cs="Arial Unicode MS"/>
          <w:color w:val="4F81BD"/>
          <w:u w:color="4F81BD"/>
          <w:lang w:val="en-AU"/>
        </w:rPr>
        <w:br w:type="page"/>
      </w:r>
    </w:p>
    <w:p w14:paraId="19C40F5A" w14:textId="77777777" w:rsidR="00D50914" w:rsidRPr="00805B8E" w:rsidRDefault="00D46567">
      <w:pPr>
        <w:pStyle w:val="Body"/>
        <w:spacing w:before="60"/>
        <w:ind w:left="426"/>
        <w:jc w:val="center"/>
        <w:rPr>
          <w:b/>
          <w:bCs/>
          <w:sz w:val="32"/>
          <w:szCs w:val="32"/>
          <w:lang w:val="en-AU"/>
        </w:rPr>
      </w:pPr>
      <w:r w:rsidRPr="00805B8E">
        <w:rPr>
          <w:b/>
          <w:bCs/>
          <w:sz w:val="32"/>
          <w:szCs w:val="32"/>
          <w:lang w:val="en-AU"/>
        </w:rPr>
        <w:t>Design Requirements</w:t>
      </w:r>
    </w:p>
    <w:p w14:paraId="118DA08D" w14:textId="77777777" w:rsidR="00D50914" w:rsidRPr="00805B8E" w:rsidRDefault="00D46567">
      <w:pPr>
        <w:pStyle w:val="Heading2"/>
        <w:numPr>
          <w:ilvl w:val="0"/>
          <w:numId w:val="6"/>
        </w:numPr>
        <w:rPr>
          <w:lang w:val="en-AU"/>
        </w:rPr>
      </w:pPr>
      <w:r w:rsidRPr="00805B8E">
        <w:rPr>
          <w:lang w:val="en-AU"/>
        </w:rPr>
        <w:t>Design Standard</w:t>
      </w:r>
    </w:p>
    <w:p w14:paraId="484B3B33" w14:textId="77777777" w:rsidR="00705426" w:rsidRDefault="00705426" w:rsidP="00705426">
      <w:pPr>
        <w:pStyle w:val="Body"/>
        <w:spacing w:before="60"/>
        <w:ind w:left="426"/>
      </w:pPr>
      <w:r>
        <w:t>International standard relevant for the type of fall protection equipment e.g:</w:t>
      </w:r>
    </w:p>
    <w:p w14:paraId="06567678" w14:textId="563802C8" w:rsidR="00B234C1" w:rsidRDefault="00B234C1" w:rsidP="00B234C1">
      <w:pPr>
        <w:pStyle w:val="Body"/>
        <w:numPr>
          <w:ilvl w:val="0"/>
          <w:numId w:val="14"/>
        </w:numPr>
        <w:spacing w:before="60"/>
      </w:pPr>
      <w:r>
        <w:t>ISO 12480 series – Cranes – Safe use</w:t>
      </w:r>
    </w:p>
    <w:p w14:paraId="7DDD9C59" w14:textId="5A0D95C8" w:rsidR="00B02A24" w:rsidRDefault="00B234C1" w:rsidP="00B234C1">
      <w:pPr>
        <w:pStyle w:val="Body"/>
        <w:numPr>
          <w:ilvl w:val="0"/>
          <w:numId w:val="14"/>
        </w:numPr>
        <w:spacing w:before="60"/>
      </w:pPr>
      <w:r>
        <w:t>AS 1418 series - Cranes, hoists and winches</w:t>
      </w:r>
    </w:p>
    <w:p w14:paraId="6F40D45C" w14:textId="77777777" w:rsidR="00D50914" w:rsidRPr="00805B8E" w:rsidRDefault="00D46567">
      <w:pPr>
        <w:pStyle w:val="Heading2"/>
        <w:numPr>
          <w:ilvl w:val="0"/>
          <w:numId w:val="3"/>
        </w:numPr>
        <w:rPr>
          <w:lang w:val="en-AU"/>
        </w:rPr>
      </w:pPr>
      <w:r w:rsidRPr="00805B8E">
        <w:rPr>
          <w:lang w:val="en-AU"/>
        </w:rPr>
        <w:t>Safety Parameters</w:t>
      </w:r>
    </w:p>
    <w:p w14:paraId="5F35136D" w14:textId="3E03870E" w:rsidR="00B234C1" w:rsidRDefault="00B234C1" w:rsidP="00B234C1">
      <w:pPr>
        <w:pStyle w:val="Body"/>
        <w:spacing w:before="60"/>
        <w:ind w:left="425"/>
      </w:pPr>
      <w:r>
        <w:t>The rated capacity of the lifting equipment (including basket, people and materials) must not be exceeded.</w:t>
      </w:r>
    </w:p>
    <w:p w14:paraId="66535922" w14:textId="2860FE14" w:rsidR="00B234C1" w:rsidRDefault="00B234C1" w:rsidP="00B234C1">
      <w:pPr>
        <w:pStyle w:val="Body"/>
        <w:spacing w:before="60"/>
        <w:ind w:left="425"/>
      </w:pPr>
      <w:r>
        <w:t>The rated capacity of the basket / man-cage, including the maximum number of occupants and the maximum mass that can be carried, must not be exceeded.</w:t>
      </w:r>
    </w:p>
    <w:p w14:paraId="654E4A92" w14:textId="2BFFFE83" w:rsidR="00B234C1" w:rsidRDefault="00B234C1" w:rsidP="00B234C1">
      <w:pPr>
        <w:pStyle w:val="Body"/>
        <w:spacing w:before="60"/>
        <w:ind w:left="425"/>
      </w:pPr>
      <w:r>
        <w:t>The Safe Working Load (SWL) of any anchor point must not be exceeded.</w:t>
      </w:r>
    </w:p>
    <w:p w14:paraId="50F4FB4D" w14:textId="3B22B842" w:rsidR="00D50914" w:rsidRPr="00D13286" w:rsidRDefault="00B234C1" w:rsidP="00B234C1">
      <w:pPr>
        <w:pStyle w:val="Body"/>
        <w:spacing w:before="60"/>
        <w:ind w:left="425"/>
      </w:pPr>
      <w:r>
        <w:t>Fall protection equipment selected must be capable of preventing the person from falling to ground or lower floor level. The maximum free-fall distance before the fall arrest system takes effect must not exceed two metres. The lanyard must be as short as possible for the work situation</w:t>
      </w:r>
      <w:r w:rsidR="00FA6177">
        <w:t>.</w:t>
      </w:r>
    </w:p>
    <w:p w14:paraId="61599B47" w14:textId="77777777" w:rsidR="00D50914" w:rsidRPr="00805B8E" w:rsidRDefault="00D46567">
      <w:pPr>
        <w:pStyle w:val="Heading2"/>
        <w:numPr>
          <w:ilvl w:val="0"/>
          <w:numId w:val="3"/>
        </w:numPr>
        <w:rPr>
          <w:lang w:val="en-AU"/>
        </w:rPr>
      </w:pPr>
      <w:r w:rsidRPr="00805B8E">
        <w:rPr>
          <w:lang w:val="en-AU"/>
        </w:rPr>
        <w:t>Design Life</w:t>
      </w:r>
    </w:p>
    <w:p w14:paraId="2CD11FD5" w14:textId="63E5A259" w:rsidR="00D50914" w:rsidRPr="00805B8E" w:rsidRDefault="00B234C1">
      <w:pPr>
        <w:pStyle w:val="Body"/>
        <w:spacing w:before="60" w:after="60"/>
        <w:ind w:left="426"/>
        <w:jc w:val="both"/>
        <w:rPr>
          <w:color w:val="4F81BD"/>
          <w:u w:color="4F81BD"/>
          <w:lang w:val="en-AU"/>
        </w:rPr>
      </w:pPr>
      <w:r w:rsidRPr="00B234C1">
        <w:t>In accordance with the manufacturer's recommendatio</w:t>
      </w:r>
      <w:r>
        <w:t>ns</w:t>
      </w:r>
      <w:r w:rsidR="00E17175" w:rsidRPr="00E17175">
        <w:t>.</w:t>
      </w:r>
      <w:r w:rsidR="00D46567" w:rsidRPr="00805B8E">
        <w:rPr>
          <w:color w:val="4F81BD"/>
          <w:u w:color="4F81BD"/>
          <w:lang w:val="en-AU"/>
        </w:rPr>
        <w:t xml:space="preserve"> </w:t>
      </w:r>
    </w:p>
    <w:p w14:paraId="6DBF0093" w14:textId="77777777" w:rsidR="00D50914" w:rsidRPr="00805B8E" w:rsidRDefault="00D46567">
      <w:pPr>
        <w:pStyle w:val="Heading2"/>
        <w:numPr>
          <w:ilvl w:val="0"/>
          <w:numId w:val="3"/>
        </w:numPr>
        <w:rPr>
          <w:lang w:val="en-AU"/>
        </w:rPr>
      </w:pPr>
      <w:r w:rsidRPr="00805B8E">
        <w:rPr>
          <w:lang w:val="en-AU"/>
        </w:rPr>
        <w:t>Safe Separation</w:t>
      </w:r>
    </w:p>
    <w:p w14:paraId="539D27FE" w14:textId="4A6707B1" w:rsidR="00D50914" w:rsidRPr="00D13286" w:rsidRDefault="000C433F" w:rsidP="000C433F">
      <w:pPr>
        <w:pStyle w:val="Body"/>
        <w:spacing w:before="60" w:after="60"/>
        <w:ind w:left="426"/>
        <w:jc w:val="both"/>
      </w:pPr>
      <w:r w:rsidRPr="009F3D26">
        <w:t>Not applicable</w:t>
      </w:r>
      <w:r w:rsidR="003614B4">
        <w:t>.</w:t>
      </w:r>
    </w:p>
    <w:p w14:paraId="4F143003" w14:textId="77777777" w:rsidR="00D50914" w:rsidRPr="00805B8E" w:rsidRDefault="00D46567">
      <w:pPr>
        <w:pStyle w:val="Heading2"/>
        <w:numPr>
          <w:ilvl w:val="0"/>
          <w:numId w:val="3"/>
        </w:numPr>
        <w:rPr>
          <w:lang w:val="en-AU"/>
        </w:rPr>
      </w:pPr>
      <w:r w:rsidRPr="00805B8E">
        <w:rPr>
          <w:lang w:val="en-AU"/>
        </w:rPr>
        <w:t>Special Requirements</w:t>
      </w:r>
    </w:p>
    <w:p w14:paraId="36910864" w14:textId="10EEB174" w:rsidR="00D50914" w:rsidRPr="00805B8E" w:rsidRDefault="001B28CD">
      <w:pPr>
        <w:pStyle w:val="Body"/>
        <w:spacing w:before="60"/>
        <w:ind w:left="426"/>
        <w:rPr>
          <w:lang w:val="en-AU"/>
        </w:rPr>
      </w:pPr>
      <w:r w:rsidRPr="009F3D26">
        <w:t>No</w:t>
      </w:r>
      <w:r w:rsidR="00E17175">
        <w:t xml:space="preserve"> additional requirements</w:t>
      </w:r>
      <w:r w:rsidR="003614B4">
        <w:t>.</w:t>
      </w:r>
    </w:p>
    <w:sectPr w:rsidR="00D50914" w:rsidRPr="00805B8E">
      <w:headerReference w:type="default" r:id="rId11"/>
      <w:footerReference w:type="default" r:id="rId12"/>
      <w:headerReference w:type="first" r:id="rId13"/>
      <w:footerReference w:type="first" r:id="rId14"/>
      <w:pgSz w:w="11900" w:h="16840"/>
      <w:pgMar w:top="378" w:right="1440" w:bottom="1440" w:left="1440" w:header="993"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D1C09" w14:textId="77777777" w:rsidR="00E5143D" w:rsidRDefault="00E5143D">
      <w:r>
        <w:separator/>
      </w:r>
    </w:p>
  </w:endnote>
  <w:endnote w:type="continuationSeparator" w:id="0">
    <w:p w14:paraId="179EFF16" w14:textId="77777777" w:rsidR="00E5143D" w:rsidRDefault="00E5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BB96" w14:textId="77777777" w:rsidR="00D50914" w:rsidRDefault="00D50914">
    <w:pPr>
      <w:pStyle w:val="Footer"/>
      <w:pBdr>
        <w:bottom w:val="single" w:sz="6" w:space="0" w:color="000000"/>
      </w:pBdr>
      <w:tabs>
        <w:tab w:val="clear" w:pos="6662"/>
        <w:tab w:val="clear" w:pos="9072"/>
        <w:tab w:val="center" w:pos="6663"/>
        <w:tab w:val="right" w:pos="9000"/>
      </w:tabs>
    </w:pPr>
  </w:p>
  <w:p w14:paraId="329B2284" w14:textId="77777777" w:rsidR="00D50914" w:rsidRDefault="00D50914">
    <w:pPr>
      <w:pStyle w:val="Footer"/>
      <w:tabs>
        <w:tab w:val="clear" w:pos="6662"/>
        <w:tab w:val="clear" w:pos="9072"/>
        <w:tab w:val="center" w:pos="6663"/>
        <w:tab w:val="right" w:pos="9000"/>
      </w:tabs>
    </w:pPr>
  </w:p>
  <w:p w14:paraId="0487DE33" w14:textId="77777777" w:rsidR="00D50914" w:rsidRDefault="00D46567">
    <w:pPr>
      <w:pStyle w:val="Footer"/>
      <w:tabs>
        <w:tab w:val="clear" w:pos="6662"/>
        <w:tab w:val="clear" w:pos="9072"/>
        <w:tab w:val="center" w:pos="6663"/>
        <w:tab w:val="right" w:pos="9000"/>
      </w:tabs>
      <w:jc w:val="right"/>
    </w:pPr>
    <w:r>
      <w:t xml:space="preserve">Page </w:t>
    </w:r>
    <w:r>
      <w:fldChar w:fldCharType="begin"/>
    </w:r>
    <w:r>
      <w:instrText xml:space="preserve"> PAGE </w:instrText>
    </w:r>
    <w:r>
      <w:fldChar w:fldCharType="separate"/>
    </w:r>
    <w:r w:rsidR="00AA2F73">
      <w:rPr>
        <w:noProof/>
      </w:rPr>
      <w:t>2</w:t>
    </w:r>
    <w:r>
      <w:fldChar w:fldCharType="end"/>
    </w:r>
    <w:r>
      <w:t xml:space="preserve"> of </w:t>
    </w:r>
    <w:r>
      <w:fldChar w:fldCharType="begin"/>
    </w:r>
    <w:r>
      <w:instrText xml:space="preserve"> NUMPAGES </w:instrText>
    </w:r>
    <w:r>
      <w:fldChar w:fldCharType="separate"/>
    </w:r>
    <w:r w:rsidR="00AA2F73">
      <w:rPr>
        <w:noProof/>
      </w:rPr>
      <w:t>6</w:t>
    </w:r>
    <w:r>
      <w:fldChar w:fldCharType="end"/>
    </w:r>
  </w:p>
  <w:p w14:paraId="6B63FF80" w14:textId="77777777" w:rsidR="00D50914" w:rsidRDefault="00D50914">
    <w:pPr>
      <w:pStyle w:val="Footer"/>
      <w:tabs>
        <w:tab w:val="clear" w:pos="6662"/>
        <w:tab w:val="clear" w:pos="9072"/>
        <w:tab w:val="center" w:pos="6663"/>
        <w:tab w:val="right" w:pos="9000"/>
      </w:tabs>
      <w:rPr>
        <w:color w:val="BFBFBF"/>
        <w:u w:color="BFBFBF"/>
      </w:rPr>
    </w:pPr>
  </w:p>
  <w:p w14:paraId="764DBB72" w14:textId="77777777" w:rsidR="00D50914" w:rsidRDefault="00D46567">
    <w:pPr>
      <w:pStyle w:val="Footer"/>
      <w:tabs>
        <w:tab w:val="clear" w:pos="9072"/>
        <w:tab w:val="center" w:pos="4536"/>
        <w:tab w:val="right" w:pos="9000"/>
        <w:tab w:val="right" w:pos="9000"/>
      </w:tabs>
    </w:pPr>
    <w:r>
      <w:t>Uncontrolled if printed. Access latest version via the intranet.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D3222" w14:textId="77777777" w:rsidR="00D50914" w:rsidRDefault="00D50914">
    <w:pPr>
      <w:pStyle w:val="Footer"/>
      <w:pBdr>
        <w:bottom w:val="single" w:sz="6" w:space="0" w:color="000000"/>
      </w:pBdr>
      <w:tabs>
        <w:tab w:val="clear" w:pos="6662"/>
        <w:tab w:val="clear" w:pos="9072"/>
        <w:tab w:val="center" w:pos="6663"/>
        <w:tab w:val="right" w:pos="9000"/>
      </w:tabs>
    </w:pPr>
  </w:p>
  <w:p w14:paraId="69691239" w14:textId="77777777" w:rsidR="00D50914" w:rsidRDefault="00D50914">
    <w:pPr>
      <w:pStyle w:val="Footer"/>
      <w:tabs>
        <w:tab w:val="clear" w:pos="9072"/>
        <w:tab w:val="right" w:pos="9000"/>
      </w:tabs>
    </w:pPr>
  </w:p>
  <w:p w14:paraId="7EED06AB" w14:textId="77777777" w:rsidR="00D50914" w:rsidRDefault="00D46567">
    <w:pPr>
      <w:pStyle w:val="Footer"/>
      <w:tabs>
        <w:tab w:val="clear" w:pos="9072"/>
        <w:tab w:val="right" w:pos="9000"/>
      </w:tabs>
      <w:jc w:val="right"/>
    </w:pPr>
    <w:r>
      <w:t xml:space="preserve">Page </w:t>
    </w:r>
    <w:r>
      <w:fldChar w:fldCharType="begin"/>
    </w:r>
    <w:r>
      <w:instrText xml:space="preserve"> PAGE </w:instrText>
    </w:r>
    <w:r>
      <w:fldChar w:fldCharType="separate"/>
    </w:r>
    <w:r w:rsidR="00AA2F73">
      <w:rPr>
        <w:noProof/>
      </w:rPr>
      <w:t>1</w:t>
    </w:r>
    <w:r>
      <w:fldChar w:fldCharType="end"/>
    </w:r>
    <w:r>
      <w:t xml:space="preserve"> of </w:t>
    </w:r>
    <w:r>
      <w:fldChar w:fldCharType="begin"/>
    </w:r>
    <w:r>
      <w:instrText xml:space="preserve"> NUMPAGES </w:instrText>
    </w:r>
    <w:r>
      <w:fldChar w:fldCharType="separate"/>
    </w:r>
    <w:r w:rsidR="00AA2F73">
      <w:rPr>
        <w:noProof/>
      </w:rPr>
      <w:t>6</w:t>
    </w:r>
    <w:r>
      <w:fldChar w:fldCharType="end"/>
    </w:r>
  </w:p>
  <w:p w14:paraId="6625D8E3" w14:textId="77777777" w:rsidR="00D50914" w:rsidRDefault="00D50914">
    <w:pPr>
      <w:pStyle w:val="Footer"/>
      <w:tabs>
        <w:tab w:val="clear" w:pos="9072"/>
        <w:tab w:val="right" w:pos="9000"/>
      </w:tabs>
    </w:pPr>
  </w:p>
  <w:p w14:paraId="54FE6597" w14:textId="77777777" w:rsidR="00D50914" w:rsidRDefault="00D46567">
    <w:pPr>
      <w:pStyle w:val="Footer"/>
      <w:tabs>
        <w:tab w:val="clear" w:pos="9072"/>
        <w:tab w:val="right" w:pos="9000"/>
      </w:tabs>
    </w:pPr>
    <w:r>
      <w:t>Uncontrolled if printed. Access latest version via the intranet.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369CF" w14:textId="77777777" w:rsidR="00E5143D" w:rsidRDefault="00E5143D">
      <w:r>
        <w:separator/>
      </w:r>
    </w:p>
  </w:footnote>
  <w:footnote w:type="continuationSeparator" w:id="0">
    <w:p w14:paraId="6B1DC648" w14:textId="77777777" w:rsidR="00E5143D" w:rsidRDefault="00E51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06BE9" w14:textId="26E8494A" w:rsidR="00D50914" w:rsidRDefault="00D46567">
    <w:pPr>
      <w:pStyle w:val="Header"/>
      <w:tabs>
        <w:tab w:val="clear" w:pos="4320"/>
        <w:tab w:val="clear" w:pos="8640"/>
        <w:tab w:val="center" w:pos="4536"/>
        <w:tab w:val="right" w:pos="9072"/>
      </w:tabs>
      <w:jc w:val="right"/>
      <w:rPr>
        <w:sz w:val="24"/>
        <w:szCs w:val="24"/>
      </w:rPr>
    </w:pPr>
    <w:r>
      <w:t>RSK-PRO-KCD</w:t>
    </w:r>
    <w:r w:rsidR="00AD2FB5">
      <w:t>-</w:t>
    </w:r>
    <w:r w:rsidR="00C31703">
      <w:t>31</w:t>
    </w:r>
    <w:r w:rsidR="004D64D3">
      <w:t>6</w:t>
    </w:r>
    <w:r>
      <w:tab/>
    </w:r>
    <w:r>
      <w:rPr>
        <w:sz w:val="24"/>
        <w:szCs w:val="24"/>
      </w:rPr>
      <w:t>Procedure</w:t>
    </w:r>
  </w:p>
  <w:p w14:paraId="0EAA7A52" w14:textId="03815C3D" w:rsidR="00D50914" w:rsidRPr="006C7F8D" w:rsidRDefault="00AA2F73" w:rsidP="006C7F8D">
    <w:pPr>
      <w:pStyle w:val="Header"/>
      <w:tabs>
        <w:tab w:val="clear" w:pos="4320"/>
        <w:tab w:val="clear" w:pos="8640"/>
        <w:tab w:val="left" w:pos="0"/>
        <w:tab w:val="center" w:pos="4513"/>
        <w:tab w:val="right" w:pos="9072"/>
      </w:tabs>
      <w:jc w:val="center"/>
      <w:rPr>
        <w:rFonts w:cs="Arial"/>
        <w:sz w:val="24"/>
        <w:szCs w:val="28"/>
      </w:rPr>
    </w:pPr>
    <w:sdt>
      <w:sdtPr>
        <w:rPr>
          <w:rFonts w:cs="Arial"/>
          <w:sz w:val="28"/>
          <w:szCs w:val="28"/>
        </w:rPr>
        <w:alias w:val="Title"/>
        <w:tag w:val=""/>
        <w:id w:val="-1510755908"/>
        <w:dataBinding w:prefixMappings="xmlns:ns0='http://purl.org/dc/elements/1.1/' xmlns:ns1='http://schemas.openxmlformats.org/package/2006/metadata/core-properties' " w:xpath="/ns1:coreProperties[1]/ns0:title[1]" w:storeItemID="{6C3C8BC8-F283-45AE-878A-BAB7291924A1}"/>
        <w:text/>
      </w:sdtPr>
      <w:sdtEndPr/>
      <w:sdtContent>
        <w:r w:rsidR="004D64D3">
          <w:rPr>
            <w:rFonts w:cs="Arial"/>
            <w:sz w:val="28"/>
            <w:szCs w:val="28"/>
            <w:lang w:val="en-GB"/>
          </w:rPr>
          <w:t>Working from Suspended Baskets or Cages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0FD7E" w14:textId="77777777" w:rsidR="00D50914" w:rsidRDefault="00D46567">
    <w:pPr>
      <w:pStyle w:val="ReportCoverTitle"/>
      <w:pBdr>
        <w:bottom w:val="nil"/>
      </w:pBdr>
      <w:tabs>
        <w:tab w:val="left" w:pos="2520"/>
        <w:tab w:val="left" w:pos="5040"/>
        <w:tab w:val="left" w:pos="7560"/>
      </w:tabs>
      <w:spacing w:before="1000" w:after="0"/>
      <w:jc w:val="right"/>
    </w:pPr>
    <w:r>
      <w:t>Procedure</w:t>
    </w:r>
  </w:p>
  <w:p w14:paraId="41E99B8C" w14:textId="77777777" w:rsidR="00D50914" w:rsidRDefault="00D50914">
    <w:pPr>
      <w:pStyle w:val="ReportCoverTitle"/>
      <w:pBdr>
        <w:bottom w:val="nil"/>
      </w:pBdr>
    </w:pPr>
  </w:p>
  <w:sdt>
    <w:sdtPr>
      <w:alias w:val="Title"/>
      <w:tag w:val=""/>
      <w:id w:val="1006257187"/>
      <w:dataBinding w:prefixMappings="xmlns:ns0='http://purl.org/dc/elements/1.1/' xmlns:ns1='http://schemas.openxmlformats.org/package/2006/metadata/core-properties' " w:xpath="/ns1:coreProperties[1]/ns0:title[1]" w:storeItemID="{6C3C8BC8-F283-45AE-878A-BAB7291924A1}"/>
      <w:text/>
    </w:sdtPr>
    <w:sdtEndPr/>
    <w:sdtContent>
      <w:p w14:paraId="3A011C5B" w14:textId="2756BA10" w:rsidR="00D50914" w:rsidRPr="006C7F8D" w:rsidRDefault="004D64D3" w:rsidP="006C7F8D">
        <w:pPr>
          <w:pStyle w:val="ReportCoverTitle"/>
          <w:rPr>
            <w:rFonts w:cs="Times New Roman"/>
            <w:b w:val="0"/>
            <w:sz w:val="22"/>
          </w:rPr>
        </w:pPr>
        <w:r w:rsidRPr="004D64D3">
          <w:t>Working from Suspended Baskets or Cages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C92"/>
    <w:multiLevelType w:val="multilevel"/>
    <w:tmpl w:val="5562FB50"/>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531"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81"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515" w:hanging="113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820" w:hanging="130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6180" w:hanging="1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804" w:hanging="170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1" w:hanging="18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F9C7429"/>
    <w:multiLevelType w:val="hybridMultilevel"/>
    <w:tmpl w:val="1F2886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8594F50"/>
    <w:multiLevelType w:val="hybridMultilevel"/>
    <w:tmpl w:val="E20448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3DA064FD"/>
    <w:multiLevelType w:val="hybridMultilevel"/>
    <w:tmpl w:val="0F2C73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50910B23"/>
    <w:multiLevelType w:val="hybridMultilevel"/>
    <w:tmpl w:val="C39A88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51E8772C"/>
    <w:multiLevelType w:val="hybridMultilevel"/>
    <w:tmpl w:val="28D614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52251140"/>
    <w:multiLevelType w:val="hybridMultilevel"/>
    <w:tmpl w:val="EBF0DAA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nsid w:val="555A2B1F"/>
    <w:multiLevelType w:val="hybridMultilevel"/>
    <w:tmpl w:val="1CF41D5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nsid w:val="58395AC8"/>
    <w:multiLevelType w:val="multilevel"/>
    <w:tmpl w:val="5562FB50"/>
    <w:numStyleLink w:val="ImportedStyle1"/>
  </w:abstractNum>
  <w:abstractNum w:abstractNumId="9">
    <w:nsid w:val="5F57453C"/>
    <w:multiLevelType w:val="hybridMultilevel"/>
    <w:tmpl w:val="8B50E2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8"/>
  </w:num>
  <w:num w:numId="3">
    <w:abstractNumId w:val="8"/>
    <w:lvlOverride w:ilvl="0">
      <w:startOverride w:val="2"/>
      <w:lvl w:ilvl="0">
        <w:start w:val="2"/>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531" w:hanging="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381"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515" w:hanging="1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820" w:hanging="13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6180" w:hanging="1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6804"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201" w:hanging="181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8"/>
    <w:lvlOverride w:ilvl="0">
      <w:startOverride w:val="1"/>
    </w:lvlOverride>
  </w:num>
  <w:num w:numId="5">
    <w:abstractNumId w:val="8"/>
    <w:lvlOverride w:ilvl="0">
      <w:startOverride w:val="2"/>
      <w:lvl w:ilvl="0">
        <w:start w:val="2"/>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531" w:hanging="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381"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515" w:hanging="1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820" w:hanging="13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6180" w:hanging="1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6804"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201" w:hanging="181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8"/>
    <w:lvlOverride w:ilvl="0">
      <w:startOverride w:val="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531" w:hanging="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381"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515" w:hanging="1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820" w:hanging="13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6180" w:hanging="1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6804"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201" w:hanging="181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6"/>
  </w:num>
  <w:num w:numId="9">
    <w:abstractNumId w:val="1"/>
  </w:num>
  <w:num w:numId="10">
    <w:abstractNumId w:val="9"/>
  </w:num>
  <w:num w:numId="11">
    <w:abstractNumId w:val="7"/>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14"/>
    <w:rsid w:val="00036635"/>
    <w:rsid w:val="000546F4"/>
    <w:rsid w:val="000918EF"/>
    <w:rsid w:val="000C433F"/>
    <w:rsid w:val="000E0F20"/>
    <w:rsid w:val="00126613"/>
    <w:rsid w:val="001B28CD"/>
    <w:rsid w:val="001E5412"/>
    <w:rsid w:val="00235E87"/>
    <w:rsid w:val="002B3590"/>
    <w:rsid w:val="003043AD"/>
    <w:rsid w:val="00304FA0"/>
    <w:rsid w:val="003614B4"/>
    <w:rsid w:val="003E4C6C"/>
    <w:rsid w:val="00411898"/>
    <w:rsid w:val="004D64D3"/>
    <w:rsid w:val="005427D9"/>
    <w:rsid w:val="00574A55"/>
    <w:rsid w:val="00593EDB"/>
    <w:rsid w:val="005C2371"/>
    <w:rsid w:val="00606806"/>
    <w:rsid w:val="00650A34"/>
    <w:rsid w:val="006976BE"/>
    <w:rsid w:val="006C7C9C"/>
    <w:rsid w:val="006C7F8D"/>
    <w:rsid w:val="00705426"/>
    <w:rsid w:val="00747FF5"/>
    <w:rsid w:val="00772102"/>
    <w:rsid w:val="007747E9"/>
    <w:rsid w:val="007E1186"/>
    <w:rsid w:val="00805B8E"/>
    <w:rsid w:val="008426E2"/>
    <w:rsid w:val="00860B2C"/>
    <w:rsid w:val="008E7543"/>
    <w:rsid w:val="00926734"/>
    <w:rsid w:val="00937FB1"/>
    <w:rsid w:val="00962E68"/>
    <w:rsid w:val="00967F42"/>
    <w:rsid w:val="009D7B3B"/>
    <w:rsid w:val="00A0501D"/>
    <w:rsid w:val="00AA2F73"/>
    <w:rsid w:val="00AB296C"/>
    <w:rsid w:val="00AD2FB5"/>
    <w:rsid w:val="00B02A24"/>
    <w:rsid w:val="00B234C1"/>
    <w:rsid w:val="00B86E30"/>
    <w:rsid w:val="00BB3645"/>
    <w:rsid w:val="00BC3D9B"/>
    <w:rsid w:val="00BD2891"/>
    <w:rsid w:val="00BF564D"/>
    <w:rsid w:val="00C140CE"/>
    <w:rsid w:val="00C31703"/>
    <w:rsid w:val="00D13286"/>
    <w:rsid w:val="00D46567"/>
    <w:rsid w:val="00D50914"/>
    <w:rsid w:val="00D86C82"/>
    <w:rsid w:val="00DB3FD4"/>
    <w:rsid w:val="00E17175"/>
    <w:rsid w:val="00E34617"/>
    <w:rsid w:val="00E5143D"/>
    <w:rsid w:val="00EC2FD8"/>
    <w:rsid w:val="00ED0E52"/>
    <w:rsid w:val="00F72CF5"/>
    <w:rsid w:val="00FA3F90"/>
    <w:rsid w:val="00FA6177"/>
    <w:rsid w:val="00FF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C5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AU" w:eastAsia="en-US"/>
    </w:rPr>
  </w:style>
  <w:style w:type="paragraph" w:styleId="Heading2">
    <w:name w:val="heading 2"/>
    <w:next w:val="Body"/>
    <w:pPr>
      <w:keepNext/>
      <w:spacing w:before="240" w:after="120"/>
      <w:outlineLvl w:val="1"/>
    </w:pPr>
    <w:rPr>
      <w:rFonts w:ascii="Arial" w:hAnsi="Arial"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pPr>
    <w:rPr>
      <w:rFonts w:ascii="Arial" w:hAnsi="Arial" w:cs="Arial Unicode MS"/>
      <w:color w:val="000000"/>
      <w:sz w:val="22"/>
      <w:szCs w:val="22"/>
      <w:u w:color="000000"/>
      <w:lang w:val="en-US"/>
    </w:rPr>
  </w:style>
  <w:style w:type="paragraph" w:styleId="Footer">
    <w:name w:val="footer"/>
    <w:pPr>
      <w:tabs>
        <w:tab w:val="center" w:pos="6662"/>
        <w:tab w:val="right" w:pos="9072"/>
      </w:tabs>
      <w:jc w:val="center"/>
    </w:pPr>
    <w:rPr>
      <w:rFonts w:ascii="Arial" w:eastAsia="Arial" w:hAnsi="Arial" w:cs="Arial"/>
      <w:color w:val="000000"/>
      <w:u w:color="000000"/>
      <w:lang w:val="en-US"/>
    </w:rPr>
  </w:style>
  <w:style w:type="paragraph" w:customStyle="1" w:styleId="ReportCoverTitle">
    <w:name w:val="Report Cover Title"/>
    <w:qFormat/>
    <w:pPr>
      <w:pBdr>
        <w:bottom w:val="single" w:sz="6" w:space="0" w:color="000000"/>
      </w:pBdr>
      <w:tabs>
        <w:tab w:val="center" w:pos="4536"/>
        <w:tab w:val="right" w:pos="9000"/>
      </w:tabs>
      <w:spacing w:after="120"/>
      <w:jc w:val="center"/>
    </w:pPr>
    <w:rPr>
      <w:rFonts w:ascii="Arial" w:hAnsi="Arial" w:cs="Arial Unicode MS"/>
      <w:b/>
      <w:bCs/>
      <w:color w:val="000000"/>
      <w:sz w:val="44"/>
      <w:szCs w:val="44"/>
      <w:u w:color="000000"/>
      <w:lang w:val="en-US"/>
    </w:rPr>
  </w:style>
  <w:style w:type="paragraph" w:customStyle="1" w:styleId="ReportCoverText">
    <w:name w:val="Report Cover Text"/>
    <w:pPr>
      <w:spacing w:after="120"/>
      <w:jc w:val="center"/>
    </w:pPr>
    <w:rPr>
      <w:rFonts w:ascii="Arial" w:eastAsia="Arial" w:hAnsi="Arial" w:cs="Arial"/>
      <w:color w:val="000000"/>
      <w:sz w:val="36"/>
      <w:szCs w:val="36"/>
      <w:u w:color="000000"/>
      <w:lang w:val="en-US"/>
    </w:rPr>
  </w:style>
  <w:style w:type="paragraph" w:customStyle="1" w:styleId="Body">
    <w:name w:val="Body"/>
    <w:pPr>
      <w:spacing w:after="120"/>
    </w:pPr>
    <w:rPr>
      <w:rFonts w:ascii="Arial" w:eastAsia="Arial" w:hAnsi="Arial" w:cs="Arial"/>
      <w:color w:val="000000"/>
      <w:sz w:val="22"/>
      <w:szCs w:val="22"/>
      <w:u w:color="000000"/>
    </w:rPr>
  </w:style>
  <w:style w:type="numbering" w:customStyle="1" w:styleId="ImportedStyle1">
    <w:name w:val="Imported Style 1"/>
    <w:pPr>
      <w:numPr>
        <w:numId w:val="1"/>
      </w:numPr>
    </w:pPr>
  </w:style>
  <w:style w:type="table" w:styleId="TableGrid">
    <w:name w:val="Table Grid"/>
    <w:basedOn w:val="TableNormal"/>
    <w:rsid w:val="006C7F8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dr w:val="none" w:sz="0" w:space="0" w:color="auto"/>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614B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ahoma" w:eastAsia="Times New Roman" w:hAnsi="Tahoma" w:cs="Tahoma"/>
      <w:sz w:val="16"/>
      <w:szCs w:val="16"/>
      <w:bdr w:val="none" w:sz="0" w:space="0" w:color="auto"/>
    </w:rPr>
  </w:style>
  <w:style w:type="character" w:customStyle="1" w:styleId="BalloonTextChar">
    <w:name w:val="Balloon Text Char"/>
    <w:basedOn w:val="DefaultParagraphFont"/>
    <w:link w:val="BalloonText"/>
    <w:semiHidden/>
    <w:rsid w:val="003614B4"/>
    <w:rPr>
      <w:rFonts w:ascii="Tahoma" w:eastAsia="Times New Roman" w:hAnsi="Tahoma" w:cs="Tahoma"/>
      <w:sz w:val="16"/>
      <w:szCs w:val="16"/>
      <w:bdr w:val="none" w:sz="0" w:space="0" w:color="auto"/>
      <w:lang w:val="en-AU" w:eastAsia="en-US"/>
    </w:rPr>
  </w:style>
  <w:style w:type="paragraph" w:styleId="ListParagraph">
    <w:name w:val="List Paragraph"/>
    <w:basedOn w:val="Normal"/>
    <w:uiPriority w:val="34"/>
    <w:qFormat/>
    <w:rsid w:val="0036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99C84002B06B439DA773BCD5D7BD89" ma:contentTypeVersion="0" ma:contentTypeDescription="Create a new document." ma:contentTypeScope="" ma:versionID="93cce71f2c3fb9a7609fae389cb10a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BC403-1413-439C-96C2-A5A2748C669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CF0A7FD-74AF-4916-864C-FE607229299A}">
  <ds:schemaRefs>
    <ds:schemaRef ds:uri="http://schemas.microsoft.com/sharepoint/v3/contenttype/forms"/>
  </ds:schemaRefs>
</ds:datastoreItem>
</file>

<file path=customXml/itemProps3.xml><?xml version="1.0" encoding="utf-8"?>
<ds:datastoreItem xmlns:ds="http://schemas.openxmlformats.org/officeDocument/2006/customXml" ds:itemID="{BF74A5B3-6B6A-463D-8705-FDCCB9157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Working from Suspended Baskets or Cages</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from Suspended Baskets or Cages</dc:title>
  <dc:creator>Kupe, Bernard Priv.</dc:creator>
  <cp:lastModifiedBy>Kupe, Bernard Priv.</cp:lastModifiedBy>
  <cp:revision>2</cp:revision>
  <dcterms:created xsi:type="dcterms:W3CDTF">2021-06-13T01:28:00Z</dcterms:created>
  <dcterms:modified xsi:type="dcterms:W3CDTF">2021-06-13T01:28:00Z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0x010100D999C84002B06B439DA773BCD5D7BD89</vt:lpwstr>
  </property>
</Properties>
</file>