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24B14" w14:textId="77777777" w:rsidR="00D50914" w:rsidRPr="00805B8E" w:rsidRDefault="00D46567">
      <w:pPr>
        <w:pStyle w:val="ReportCoverText"/>
        <w:rPr>
          <w:lang w:val="en-AU"/>
        </w:rPr>
      </w:pPr>
      <w:bookmarkStart w:id="0" w:name="_GoBack"/>
      <w:bookmarkEnd w:id="0"/>
      <w:r w:rsidRPr="00805B8E">
        <w:rPr>
          <w:noProof/>
          <w:lang w:eastAsia="en-US"/>
        </w:rPr>
        <w:drawing>
          <wp:anchor distT="152400" distB="152400" distL="152400" distR="152400" simplePos="0" relativeHeight="251659264" behindDoc="0" locked="0" layoutInCell="1" allowOverlap="1" wp14:anchorId="74FBC5F5" wp14:editId="79E63BD7">
            <wp:simplePos x="0" y="0"/>
            <wp:positionH relativeFrom="margin">
              <wp:posOffset>-6350</wp:posOffset>
            </wp:positionH>
            <wp:positionV relativeFrom="page">
              <wp:posOffset>641944</wp:posOffset>
            </wp:positionV>
            <wp:extent cx="1430243" cy="505407"/>
            <wp:effectExtent l="0" t="0" r="0" b="0"/>
            <wp:wrapThrough wrapText="bothSides" distL="152400" distR="152400">
              <wp:wrapPolygon edited="1">
                <wp:start x="378" y="0"/>
                <wp:lineTo x="378" y="5546"/>
                <wp:lineTo x="168" y="7310"/>
                <wp:lineTo x="2044" y="7462"/>
                <wp:lineTo x="2044" y="7904"/>
                <wp:lineTo x="1001" y="11093"/>
                <wp:lineTo x="1253" y="13569"/>
                <wp:lineTo x="2002" y="11805"/>
                <wp:lineTo x="2919" y="14519"/>
                <wp:lineTo x="2961" y="10737"/>
                <wp:lineTo x="2044" y="7904"/>
                <wp:lineTo x="2044" y="7462"/>
                <wp:lineTo x="3087" y="7548"/>
                <wp:lineTo x="3087" y="17589"/>
                <wp:lineTo x="2296" y="16996"/>
                <wp:lineTo x="1456" y="15113"/>
                <wp:lineTo x="917" y="12280"/>
                <wp:lineTo x="917" y="7904"/>
                <wp:lineTo x="84" y="7904"/>
                <wp:lineTo x="84" y="12382"/>
                <wp:lineTo x="539" y="15452"/>
                <wp:lineTo x="1421" y="18047"/>
                <wp:lineTo x="2625" y="19709"/>
                <wp:lineTo x="4339" y="19709"/>
                <wp:lineTo x="5460" y="18285"/>
                <wp:lineTo x="6299" y="15927"/>
                <wp:lineTo x="6881" y="12501"/>
                <wp:lineTo x="6923" y="8023"/>
                <wp:lineTo x="6090" y="7904"/>
                <wp:lineTo x="6132" y="11924"/>
                <wp:lineTo x="5754" y="14400"/>
                <wp:lineTo x="4837" y="16758"/>
                <wp:lineTo x="3920" y="17589"/>
                <wp:lineTo x="3878" y="7548"/>
                <wp:lineTo x="4963" y="7548"/>
                <wp:lineTo x="4963" y="7904"/>
                <wp:lineTo x="4130" y="10499"/>
                <wp:lineTo x="4046" y="14638"/>
                <wp:lineTo x="5005" y="11805"/>
                <wp:lineTo x="5586" y="13332"/>
                <wp:lineTo x="5796" y="13332"/>
                <wp:lineTo x="6006" y="11093"/>
                <wp:lineTo x="4963" y="7904"/>
                <wp:lineTo x="4963" y="7548"/>
                <wp:lineTo x="6839" y="7548"/>
                <wp:lineTo x="6629" y="5665"/>
                <wp:lineTo x="378" y="5546"/>
                <wp:lineTo x="378" y="0"/>
                <wp:lineTo x="3129" y="0"/>
                <wp:lineTo x="3129" y="119"/>
                <wp:lineTo x="1960" y="1069"/>
                <wp:lineTo x="1001" y="3070"/>
                <wp:lineTo x="497" y="5190"/>
                <wp:lineTo x="1456" y="5190"/>
                <wp:lineTo x="1666" y="4478"/>
                <wp:lineTo x="2625" y="2833"/>
                <wp:lineTo x="3878" y="2476"/>
                <wp:lineTo x="4753" y="3308"/>
                <wp:lineTo x="5460" y="4953"/>
                <wp:lineTo x="6503" y="4953"/>
                <wp:lineTo x="5670" y="2239"/>
                <wp:lineTo x="4459" y="475"/>
                <wp:lineTo x="3129" y="119"/>
                <wp:lineTo x="3129" y="0"/>
                <wp:lineTo x="8547" y="0"/>
                <wp:lineTo x="8092" y="356"/>
                <wp:lineTo x="7462" y="2001"/>
                <wp:lineTo x="7258" y="4478"/>
                <wp:lineTo x="7258" y="5190"/>
                <wp:lineTo x="7462" y="7244"/>
                <wp:lineTo x="7462" y="11449"/>
                <wp:lineTo x="7216" y="19947"/>
                <wp:lineTo x="8134" y="19947"/>
                <wp:lineTo x="8253" y="15808"/>
                <wp:lineTo x="7462" y="11449"/>
                <wp:lineTo x="7462" y="7244"/>
                <wp:lineTo x="7504" y="7667"/>
                <wp:lineTo x="7546" y="7769"/>
                <wp:lineTo x="7546" y="10499"/>
                <wp:lineTo x="8589" y="16877"/>
                <wp:lineTo x="9009" y="17114"/>
                <wp:lineTo x="9254" y="15452"/>
                <wp:lineTo x="9380" y="19947"/>
                <wp:lineTo x="10339" y="19947"/>
                <wp:lineTo x="9968" y="10499"/>
                <wp:lineTo x="9218" y="10499"/>
                <wp:lineTo x="8883" y="12382"/>
                <wp:lineTo x="8505" y="10737"/>
                <wp:lineTo x="7546" y="10499"/>
                <wp:lineTo x="7546" y="7769"/>
                <wp:lineTo x="8134" y="9210"/>
                <wp:lineTo x="9134" y="9329"/>
                <wp:lineTo x="9758" y="7904"/>
                <wp:lineTo x="10093" y="5428"/>
                <wp:lineTo x="9296" y="5190"/>
                <wp:lineTo x="9254" y="6140"/>
                <wp:lineTo x="8841" y="7310"/>
                <wp:lineTo x="8253" y="6954"/>
                <wp:lineTo x="8050" y="5428"/>
                <wp:lineTo x="7258" y="5190"/>
                <wp:lineTo x="7258" y="4478"/>
                <wp:lineTo x="8008" y="4478"/>
                <wp:lineTo x="8008" y="4020"/>
                <wp:lineTo x="8295" y="2358"/>
                <wp:lineTo x="8883" y="2120"/>
                <wp:lineTo x="9134" y="2714"/>
                <wp:lineTo x="9296" y="4478"/>
                <wp:lineTo x="10093" y="4478"/>
                <wp:lineTo x="9926" y="2358"/>
                <wp:lineTo x="9338" y="475"/>
                <wp:lineTo x="8547" y="0"/>
                <wp:lineTo x="10255" y="0"/>
                <wp:lineTo x="10213" y="9448"/>
                <wp:lineTo x="10843" y="9532"/>
                <wp:lineTo x="10843" y="10380"/>
                <wp:lineTo x="10843" y="19947"/>
                <wp:lineTo x="11676" y="19947"/>
                <wp:lineTo x="11718" y="10499"/>
                <wp:lineTo x="10843" y="10380"/>
                <wp:lineTo x="10843" y="9532"/>
                <wp:lineTo x="11094" y="9566"/>
                <wp:lineTo x="11094" y="4597"/>
                <wp:lineTo x="11886" y="9329"/>
                <wp:lineTo x="12257" y="9424"/>
                <wp:lineTo x="12257" y="10499"/>
                <wp:lineTo x="12257" y="12043"/>
                <wp:lineTo x="12257" y="12976"/>
                <wp:lineTo x="12257" y="19947"/>
                <wp:lineTo x="13054" y="19947"/>
                <wp:lineTo x="13054" y="16402"/>
                <wp:lineTo x="12257" y="12976"/>
                <wp:lineTo x="12257" y="12043"/>
                <wp:lineTo x="13971" y="19709"/>
                <wp:lineTo x="14511" y="19947"/>
                <wp:lineTo x="14511" y="10499"/>
                <wp:lineTo x="13762" y="10499"/>
                <wp:lineTo x="13762" y="13925"/>
                <wp:lineTo x="12970" y="10737"/>
                <wp:lineTo x="12257" y="10499"/>
                <wp:lineTo x="12257" y="9424"/>
                <wp:lineTo x="12803" y="9566"/>
                <wp:lineTo x="11592" y="2358"/>
                <wp:lineTo x="11136" y="4122"/>
                <wp:lineTo x="11094" y="0"/>
                <wp:lineTo x="10255" y="0"/>
                <wp:lineTo x="12053" y="0"/>
                <wp:lineTo x="11718" y="1527"/>
                <wp:lineTo x="12095" y="3901"/>
                <wp:lineTo x="12887" y="0"/>
                <wp:lineTo x="12053" y="0"/>
                <wp:lineTo x="13552" y="0"/>
                <wp:lineTo x="13510" y="2239"/>
                <wp:lineTo x="14055" y="2239"/>
                <wp:lineTo x="14055" y="2595"/>
                <wp:lineTo x="14055" y="9566"/>
                <wp:lineTo x="14972" y="9566"/>
                <wp:lineTo x="14972" y="2595"/>
                <wp:lineTo x="14055" y="2595"/>
                <wp:lineTo x="14055" y="2239"/>
                <wp:lineTo x="15134" y="2239"/>
                <wp:lineTo x="15134" y="10380"/>
                <wp:lineTo x="15092" y="19947"/>
                <wp:lineTo x="15973" y="19947"/>
                <wp:lineTo x="15973" y="10380"/>
                <wp:lineTo x="15134" y="10380"/>
                <wp:lineTo x="15134" y="2239"/>
                <wp:lineTo x="15512" y="2239"/>
                <wp:lineTo x="15512" y="0"/>
                <wp:lineTo x="13552" y="0"/>
                <wp:lineTo x="15764" y="0"/>
                <wp:lineTo x="15764" y="9566"/>
                <wp:lineTo x="16555" y="9566"/>
                <wp:lineTo x="16555" y="10499"/>
                <wp:lineTo x="16555" y="12280"/>
                <wp:lineTo x="16555" y="13213"/>
                <wp:lineTo x="16555" y="19947"/>
                <wp:lineTo x="17304" y="19947"/>
                <wp:lineTo x="17304" y="16402"/>
                <wp:lineTo x="16555" y="13213"/>
                <wp:lineTo x="16555" y="12280"/>
                <wp:lineTo x="18221" y="19828"/>
                <wp:lineTo x="18808" y="19947"/>
                <wp:lineTo x="18808" y="10499"/>
                <wp:lineTo x="18011" y="10499"/>
                <wp:lineTo x="18011" y="13925"/>
                <wp:lineTo x="17220" y="10618"/>
                <wp:lineTo x="16555" y="10499"/>
                <wp:lineTo x="16555" y="9566"/>
                <wp:lineTo x="16639" y="9566"/>
                <wp:lineTo x="16639" y="0"/>
                <wp:lineTo x="15764" y="0"/>
                <wp:lineTo x="16806" y="0"/>
                <wp:lineTo x="16806" y="2239"/>
                <wp:lineTo x="16806" y="3189"/>
                <wp:lineTo x="16806" y="5190"/>
                <wp:lineTo x="16806" y="7429"/>
                <wp:lineTo x="16806" y="9566"/>
                <wp:lineTo x="17640" y="9566"/>
                <wp:lineTo x="17682" y="7429"/>
                <wp:lineTo x="16806" y="7429"/>
                <wp:lineTo x="16806" y="5190"/>
                <wp:lineTo x="17640" y="5190"/>
                <wp:lineTo x="17640" y="3189"/>
                <wp:lineTo x="16806" y="3189"/>
                <wp:lineTo x="16806" y="2239"/>
                <wp:lineTo x="17640" y="2239"/>
                <wp:lineTo x="17682" y="119"/>
                <wp:lineTo x="16806" y="0"/>
                <wp:lineTo x="17969" y="0"/>
                <wp:lineTo x="17969" y="9566"/>
                <wp:lineTo x="18808" y="9566"/>
                <wp:lineTo x="18808" y="0"/>
                <wp:lineTo x="17969" y="0"/>
                <wp:lineTo x="19012" y="0"/>
                <wp:lineTo x="18970" y="2120"/>
                <wp:lineTo x="19348" y="2358"/>
                <wp:lineTo x="19725" y="3426"/>
                <wp:lineTo x="19851" y="5309"/>
                <wp:lineTo x="19558" y="6852"/>
                <wp:lineTo x="19012" y="7310"/>
                <wp:lineTo x="18970" y="9448"/>
                <wp:lineTo x="19767" y="9091"/>
                <wp:lineTo x="20349" y="7429"/>
                <wp:lineTo x="20433" y="6438"/>
                <wp:lineTo x="20433" y="10262"/>
                <wp:lineTo x="20055" y="10618"/>
                <wp:lineTo x="19390" y="12501"/>
                <wp:lineTo x="19180" y="15113"/>
                <wp:lineTo x="19971" y="15113"/>
                <wp:lineTo x="20013" y="14044"/>
                <wp:lineTo x="20307" y="12857"/>
                <wp:lineTo x="20600" y="12671"/>
                <wp:lineTo x="20600" y="13569"/>
                <wp:lineTo x="20600" y="15808"/>
                <wp:lineTo x="20852" y="15808"/>
                <wp:lineTo x="20852" y="17708"/>
                <wp:lineTo x="20349" y="17233"/>
                <wp:lineTo x="20055" y="15927"/>
                <wp:lineTo x="19180" y="15808"/>
                <wp:lineTo x="19264" y="16996"/>
                <wp:lineTo x="19725" y="18878"/>
                <wp:lineTo x="20433" y="19947"/>
                <wp:lineTo x="21559" y="19591"/>
                <wp:lineTo x="21601" y="13688"/>
                <wp:lineTo x="20600" y="13569"/>
                <wp:lineTo x="20600" y="12671"/>
                <wp:lineTo x="21056" y="12382"/>
                <wp:lineTo x="21518" y="13094"/>
                <wp:lineTo x="21601" y="10618"/>
                <wp:lineTo x="20433" y="10262"/>
                <wp:lineTo x="20433" y="6438"/>
                <wp:lineTo x="20559" y="4953"/>
                <wp:lineTo x="20433" y="2476"/>
                <wp:lineTo x="19929" y="831"/>
                <wp:lineTo x="19012" y="0"/>
                <wp:lineTo x="20726" y="0"/>
                <wp:lineTo x="20684" y="9448"/>
                <wp:lineTo x="21559" y="9566"/>
                <wp:lineTo x="21559" y="0"/>
                <wp:lineTo x="20726" y="0"/>
                <wp:lineTo x="37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 Tedi Logo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7628"/>
                    <a:stretch>
                      <a:fillRect/>
                    </a:stretch>
                  </pic:blipFill>
                  <pic:spPr>
                    <a:xfrm>
                      <a:off x="0" y="0"/>
                      <a:ext cx="1430243" cy="505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E72D3C" w14:textId="77777777" w:rsidR="00D50914" w:rsidRPr="00805B8E" w:rsidRDefault="00D46567">
      <w:pPr>
        <w:pStyle w:val="ReportCoverText"/>
        <w:rPr>
          <w:b/>
          <w:bCs/>
          <w:sz w:val="40"/>
          <w:szCs w:val="40"/>
          <w:lang w:val="en-AU"/>
        </w:rPr>
      </w:pPr>
      <w:r w:rsidRPr="00805B8E">
        <w:rPr>
          <w:rFonts w:eastAsia="Arial Unicode MS" w:cs="Arial Unicode MS"/>
          <w:b/>
          <w:bCs/>
          <w:sz w:val="40"/>
          <w:szCs w:val="40"/>
          <w:lang w:val="en-AU"/>
        </w:rPr>
        <w:t>Key Control Data Sheet</w:t>
      </w:r>
    </w:p>
    <w:p w14:paraId="14BF3103" w14:textId="77777777" w:rsidR="00D50914" w:rsidRPr="00805B8E" w:rsidRDefault="00D50914">
      <w:pPr>
        <w:pStyle w:val="ReportCoverText"/>
        <w:rPr>
          <w:lang w:val="en-AU"/>
        </w:rPr>
      </w:pPr>
    </w:p>
    <w:p w14:paraId="05C80E3E" w14:textId="7389540F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Procedure Number: </w:t>
      </w:r>
      <w:r w:rsidRPr="00805B8E">
        <w:rPr>
          <w:rFonts w:eastAsia="Arial Unicode MS" w:cs="Arial Unicode MS"/>
          <w:u w:color="4F81BD"/>
          <w:lang w:val="en-AU"/>
        </w:rPr>
        <w:t>RSK-PRO-KCD</w:t>
      </w:r>
      <w:r w:rsidR="00BC648E">
        <w:rPr>
          <w:rFonts w:eastAsia="Arial Unicode MS" w:cs="Arial Unicode MS"/>
          <w:u w:color="4F81BD"/>
          <w:lang w:val="en-AU"/>
        </w:rPr>
        <w:t>-261</w:t>
      </w:r>
    </w:p>
    <w:p w14:paraId="66D7254E" w14:textId="77777777" w:rsidR="00D50914" w:rsidRPr="00805B8E" w:rsidRDefault="00D50914">
      <w:pPr>
        <w:pStyle w:val="ReportCoverText"/>
        <w:rPr>
          <w:lang w:val="en-AU"/>
        </w:rPr>
      </w:pPr>
    </w:p>
    <w:p w14:paraId="66BF17CC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>Scope of Application: Ok Tedi Mining Limited</w:t>
      </w:r>
    </w:p>
    <w:p w14:paraId="4C00CD9E" w14:textId="77777777" w:rsidR="00D50914" w:rsidRPr="00805B8E" w:rsidRDefault="00D50914">
      <w:pPr>
        <w:pStyle w:val="ReportCoverText"/>
        <w:rPr>
          <w:lang w:val="en-AU"/>
        </w:rPr>
      </w:pPr>
    </w:p>
    <w:p w14:paraId="55DCFE70" w14:textId="660AA585" w:rsidR="00D50914" w:rsidRPr="00805B8E" w:rsidRDefault="00D46567">
      <w:pPr>
        <w:pStyle w:val="ReportCoverText"/>
        <w:rPr>
          <w:i/>
          <w:iCs/>
          <w:color w:val="4F81BD"/>
          <w:u w:color="4F81BD"/>
          <w:lang w:val="en-AU"/>
        </w:rPr>
      </w:pPr>
      <w:r w:rsidRPr="00805B8E">
        <w:rPr>
          <w:rFonts w:eastAsia="Arial Unicode MS" w:cs="Arial Unicode MS"/>
          <w:lang w:val="en-AU"/>
        </w:rPr>
        <w:t xml:space="preserve">Issued:  </w:t>
      </w:r>
      <w:r w:rsidR="00BC648E" w:rsidRPr="00BC648E">
        <w:rPr>
          <w:rFonts w:eastAsia="Arial Unicode MS" w:cs="Arial Unicode MS"/>
          <w:i/>
          <w:iCs/>
          <w:color w:val="000000" w:themeColor="text1"/>
          <w:u w:color="4F81BD"/>
          <w:lang w:val="en-AU"/>
        </w:rPr>
        <w:t>Nov</w:t>
      </w:r>
      <w:r w:rsidRPr="00BC648E">
        <w:rPr>
          <w:rFonts w:eastAsia="Arial Unicode MS" w:cs="Arial Unicode MS"/>
          <w:i/>
          <w:iCs/>
          <w:color w:val="000000" w:themeColor="text1"/>
          <w:u w:color="4F81BD"/>
          <w:lang w:val="en-AU"/>
        </w:rPr>
        <w:t xml:space="preserve">, </w:t>
      </w:r>
      <w:r w:rsidR="00BC648E" w:rsidRPr="00BC648E">
        <w:rPr>
          <w:rFonts w:eastAsia="Arial Unicode MS" w:cs="Arial Unicode MS"/>
          <w:i/>
          <w:iCs/>
          <w:color w:val="000000" w:themeColor="text1"/>
          <w:u w:color="4F81BD"/>
          <w:lang w:val="en-AU"/>
        </w:rPr>
        <w:t>2017</w:t>
      </w:r>
    </w:p>
    <w:p w14:paraId="1A19F8F0" w14:textId="77777777" w:rsidR="00D50914" w:rsidRPr="00805B8E" w:rsidRDefault="00D50914">
      <w:pPr>
        <w:pStyle w:val="ReportCoverText"/>
        <w:rPr>
          <w:lang w:val="en-AU"/>
        </w:rPr>
      </w:pPr>
    </w:p>
    <w:p w14:paraId="716FD864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>Document Owner: Manager – OHS &amp; Training</w:t>
      </w:r>
    </w:p>
    <w:p w14:paraId="6ACD5FEC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63E5DAA4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0401B3CD" w14:textId="0A26A219" w:rsidR="00D50914" w:rsidRPr="00805B8E" w:rsidRDefault="00D46567">
      <w:pPr>
        <w:pStyle w:val="Body"/>
        <w:rPr>
          <w:sz w:val="24"/>
          <w:szCs w:val="24"/>
          <w:lang w:val="en-AU"/>
        </w:rPr>
      </w:pPr>
      <w:r w:rsidRPr="00805B8E">
        <w:rPr>
          <w:rFonts w:eastAsia="Arial Unicode MS" w:cs="Arial Unicode MS"/>
          <w:b/>
          <w:bCs/>
          <w:sz w:val="28"/>
          <w:szCs w:val="28"/>
          <w:lang w:val="en-AU"/>
        </w:rPr>
        <w:t xml:space="preserve">Why is the </w:t>
      </w:r>
      <w:r w:rsidRPr="005D2039">
        <w:rPr>
          <w:rFonts w:eastAsia="Arial Unicode MS" w:cs="Arial Unicode MS"/>
          <w:b/>
          <w:bCs/>
          <w:color w:val="000000" w:themeColor="text1"/>
          <w:sz w:val="28"/>
          <w:szCs w:val="28"/>
          <w:lang w:val="en-AU"/>
        </w:rPr>
        <w:t>Control Important</w:t>
      </w:r>
      <w:r w:rsidRPr="005D2039">
        <w:rPr>
          <w:rFonts w:eastAsia="Arial Unicode MS" w:cs="Arial Unicode MS"/>
          <w:color w:val="000000" w:themeColor="text1"/>
          <w:sz w:val="28"/>
          <w:szCs w:val="28"/>
          <w:lang w:val="en-AU"/>
        </w:rPr>
        <w:t xml:space="preserve"> –</w:t>
      </w:r>
      <w:r w:rsidRPr="005D2039">
        <w:rPr>
          <w:rFonts w:eastAsia="Arial Unicode MS" w:cs="Arial Unicode MS"/>
          <w:color w:val="000000" w:themeColor="text1"/>
          <w:lang w:val="en-AU"/>
        </w:rPr>
        <w:t xml:space="preserve"> </w:t>
      </w:r>
      <w:r w:rsidR="005D2039" w:rsidRPr="005D2039">
        <w:rPr>
          <w:rFonts w:eastAsia="Arial Unicode MS" w:cs="Arial Unicode MS"/>
          <w:color w:val="000000" w:themeColor="text1"/>
          <w:u w:color="4F81BD"/>
          <w:lang w:val="en-AU"/>
        </w:rPr>
        <w:t>Personnel entering a confined space are protected by ensuring spaces are identified, isolated, decontaminated and ventilated prior to, and during entry.</w:t>
      </w:r>
    </w:p>
    <w:p w14:paraId="505B7A5E" w14:textId="77777777" w:rsidR="00D50914" w:rsidRPr="00805B8E" w:rsidRDefault="00D50914">
      <w:pPr>
        <w:pStyle w:val="Body"/>
        <w:rPr>
          <w:lang w:val="en-AU"/>
        </w:rPr>
      </w:pPr>
    </w:p>
    <w:p w14:paraId="3650359E" w14:textId="066001E3" w:rsidR="00D50914" w:rsidRPr="00805B8E" w:rsidRDefault="00D46567" w:rsidP="005D2039">
      <w:pPr>
        <w:pStyle w:val="Body"/>
        <w:rPr>
          <w:color w:val="FF0000"/>
          <w:sz w:val="24"/>
          <w:szCs w:val="24"/>
          <w:u w:color="FF0000"/>
          <w:lang w:val="en-AU"/>
        </w:rPr>
      </w:pPr>
      <w:r w:rsidRPr="00805B8E">
        <w:rPr>
          <w:rFonts w:eastAsia="Arial Unicode MS" w:cs="Arial Unicode MS"/>
          <w:b/>
          <w:bCs/>
          <w:sz w:val="28"/>
          <w:szCs w:val="28"/>
          <w:lang w:val="en-AU"/>
        </w:rPr>
        <w:t>Exemption</w:t>
      </w:r>
      <w:r w:rsidRPr="00805B8E">
        <w:rPr>
          <w:rFonts w:eastAsia="Arial Unicode MS" w:cs="Arial Unicode MS"/>
          <w:sz w:val="28"/>
          <w:szCs w:val="28"/>
          <w:lang w:val="en-AU"/>
        </w:rPr>
        <w:t xml:space="preserve"> –</w:t>
      </w:r>
      <w:r w:rsidRPr="00805B8E">
        <w:rPr>
          <w:rFonts w:eastAsia="Arial Unicode MS" w:cs="Arial Unicode MS"/>
          <w:lang w:val="en-AU"/>
        </w:rPr>
        <w:t xml:space="preserve"> </w:t>
      </w:r>
      <w:r w:rsidR="005D2039" w:rsidRPr="002A0CD4">
        <w:rPr>
          <w:rFonts w:eastAsia="Arial Unicode MS" w:cs="Arial Unicode MS"/>
          <w:color w:val="000000" w:themeColor="text1"/>
          <w:u w:color="4F81BD"/>
          <w:lang w:val="en-AU"/>
        </w:rPr>
        <w:t>No exemptions permitted</w:t>
      </w:r>
      <w:r w:rsidR="005D2039">
        <w:rPr>
          <w:rFonts w:eastAsia="Arial Unicode MS" w:cs="Arial Unicode MS"/>
          <w:color w:val="000000" w:themeColor="text1"/>
          <w:u w:color="4F81BD"/>
          <w:lang w:val="en-AU"/>
        </w:rPr>
        <w:t>.</w:t>
      </w:r>
    </w:p>
    <w:p w14:paraId="3E25B3B5" w14:textId="77777777" w:rsidR="00D50914" w:rsidRPr="00805B8E" w:rsidRDefault="00D46567">
      <w:pPr>
        <w:pStyle w:val="Body"/>
        <w:rPr>
          <w:lang w:val="en-AU"/>
        </w:rPr>
      </w:pPr>
      <w:r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476C0144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Operational Requirements</w:t>
      </w:r>
    </w:p>
    <w:p w14:paraId="157977BB" w14:textId="77777777" w:rsidR="00D50914" w:rsidRPr="00805B8E" w:rsidRDefault="00D46567">
      <w:pPr>
        <w:pStyle w:val="Heading2"/>
        <w:numPr>
          <w:ilvl w:val="0"/>
          <w:numId w:val="2"/>
        </w:numPr>
        <w:rPr>
          <w:lang w:val="en-AU"/>
        </w:rPr>
      </w:pPr>
      <w:r w:rsidRPr="00805B8E">
        <w:rPr>
          <w:lang w:val="en-AU"/>
        </w:rPr>
        <w:t xml:space="preserve">Performance Metrics  </w:t>
      </w:r>
    </w:p>
    <w:tbl>
      <w:tblPr>
        <w:tblW w:w="8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166"/>
      </w:tblGrid>
      <w:tr w:rsidR="00676259" w:rsidRPr="00676259" w14:paraId="3E658530" w14:textId="77777777" w:rsidTr="00676259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53B" w14:textId="16F0C69E" w:rsidR="00D50914" w:rsidRPr="00676259" w:rsidRDefault="00676259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676259">
              <w:rPr>
                <w:color w:val="000000" w:themeColor="text1"/>
                <w:u w:color="4F81BD"/>
                <w:lang w:val="en-AU"/>
              </w:rPr>
              <w:t>All confined spaces are identified on a register and have a completed datasheet listing decontamination, isolation and gas testing requirements.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D065" w14:textId="4CEDEB5B" w:rsidR="00D50914" w:rsidRPr="00676259" w:rsidRDefault="00676259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676259">
              <w:rPr>
                <w:color w:val="000000" w:themeColor="text1"/>
                <w:u w:color="4F81BD"/>
                <w:lang w:val="en-AU"/>
              </w:rPr>
              <w:t>All confined spaces are identified with signage and barricaded to prevent</w:t>
            </w:r>
            <w:r w:rsidR="005D10C1">
              <w:rPr>
                <w:color w:val="000000" w:themeColor="text1"/>
                <w:u w:color="4F81BD"/>
                <w:lang w:val="en-AU"/>
              </w:rPr>
              <w:t xml:space="preserve"> unauthorised</w:t>
            </w:r>
            <w:r w:rsidRPr="00676259">
              <w:rPr>
                <w:color w:val="000000" w:themeColor="text1"/>
                <w:u w:color="4F81BD"/>
                <w:lang w:val="en-AU"/>
              </w:rPr>
              <w:t xml:space="preserve"> entry.</w:t>
            </w:r>
          </w:p>
        </w:tc>
      </w:tr>
      <w:tr w:rsidR="00676259" w:rsidRPr="00676259" w14:paraId="54D48662" w14:textId="77777777" w:rsidTr="00676259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5BC0" w14:textId="4604140D" w:rsidR="00D50914" w:rsidRPr="00676259" w:rsidRDefault="00676259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676259">
              <w:rPr>
                <w:color w:val="000000" w:themeColor="text1"/>
                <w:u w:color="4F81BD"/>
                <w:lang w:val="en-AU"/>
              </w:rPr>
              <w:t>Mechanical, electrical and process source isolations must be identified and recorded on data sheets.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C25F" w14:textId="7E3D18C5" w:rsidR="00D50914" w:rsidRPr="00676259" w:rsidRDefault="00676259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676259">
              <w:rPr>
                <w:color w:val="000000" w:themeColor="text1"/>
                <w:u w:color="4F81BD"/>
                <w:lang w:val="en-AU"/>
              </w:rPr>
              <w:t>Mechanical, electrical and process source isolations must be positive and inspected / verified prior to any confined space atmosphere monitoring and entry.</w:t>
            </w:r>
          </w:p>
        </w:tc>
      </w:tr>
      <w:tr w:rsidR="00676259" w:rsidRPr="00676259" w14:paraId="0AA2B265" w14:textId="77777777" w:rsidTr="00676259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4F90" w14:textId="00582F28" w:rsidR="00D50914" w:rsidRPr="00676259" w:rsidRDefault="00676259" w:rsidP="00805B8E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676259">
              <w:rPr>
                <w:color w:val="000000" w:themeColor="text1"/>
                <w:u w:color="4F81BD"/>
                <w:lang w:val="en-AU"/>
              </w:rPr>
              <w:t>Personal locks must be attached to all isolations or group isolation boards / boxes by each individual entering the space.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5215" w14:textId="18527288" w:rsidR="00D50914" w:rsidRPr="00676259" w:rsidRDefault="00676259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676259">
              <w:rPr>
                <w:color w:val="000000" w:themeColor="text1"/>
                <w:u w:color="4F81BD"/>
                <w:lang w:val="en-AU"/>
              </w:rPr>
              <w:t>Decontamination methods must be defined on data sheets.</w:t>
            </w:r>
          </w:p>
        </w:tc>
      </w:tr>
      <w:tr w:rsidR="00676259" w:rsidRPr="00676259" w14:paraId="6ED86C7D" w14:textId="77777777" w:rsidTr="00676259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27A1A" w14:textId="2A96D8AD" w:rsidR="00D50914" w:rsidRPr="00676259" w:rsidRDefault="00676259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676259">
              <w:rPr>
                <w:color w:val="000000" w:themeColor="text1"/>
                <w:u w:color="4F81BD"/>
                <w:lang w:val="en-AU"/>
              </w:rPr>
              <w:t>Ventilation of the space must be by natural force or mechanical means, continuous throughout the activity and maintain a safe atmosphere.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EDC4" w14:textId="780337CA" w:rsidR="00D50914" w:rsidRPr="00676259" w:rsidRDefault="00D50914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</w:p>
        </w:tc>
      </w:tr>
    </w:tbl>
    <w:p w14:paraId="7FC6F4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Utilisation</w:t>
      </w:r>
    </w:p>
    <w:p w14:paraId="0E8C19FE" w14:textId="11F2BA39" w:rsidR="00D50914" w:rsidRPr="00943154" w:rsidRDefault="00676259">
      <w:pPr>
        <w:pStyle w:val="Body"/>
        <w:tabs>
          <w:tab w:val="left" w:pos="792"/>
        </w:tabs>
        <w:spacing w:before="60"/>
        <w:ind w:left="426"/>
        <w:rPr>
          <w:color w:val="000000" w:themeColor="text1"/>
          <w:u w:color="4F81BD"/>
          <w:lang w:val="en-AU"/>
        </w:rPr>
      </w:pPr>
      <w:r w:rsidRPr="00943154">
        <w:rPr>
          <w:color w:val="000000" w:themeColor="text1"/>
          <w:u w:color="4F81BD"/>
          <w:lang w:val="en-AU"/>
        </w:rPr>
        <w:t>Continuous during the confined space activity</w:t>
      </w:r>
      <w:r w:rsidR="00D46567" w:rsidRPr="00943154">
        <w:rPr>
          <w:color w:val="000000" w:themeColor="text1"/>
          <w:u w:color="4F81BD"/>
          <w:lang w:val="en-AU"/>
        </w:rPr>
        <w:t>.</w:t>
      </w:r>
    </w:p>
    <w:p w14:paraId="2FCDE557" w14:textId="77777777" w:rsidR="00D50914" w:rsidRPr="0094315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943154">
        <w:rPr>
          <w:color w:val="000000" w:themeColor="text1"/>
          <w:lang w:val="en-AU"/>
        </w:rPr>
        <w:t>Safety Critical Defeat Requirements</w:t>
      </w:r>
    </w:p>
    <w:p w14:paraId="08E3F9B3" w14:textId="6D85E22D" w:rsidR="00D50914" w:rsidRPr="00943154" w:rsidRDefault="00943154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943154">
        <w:rPr>
          <w:color w:val="000000" w:themeColor="text1"/>
          <w:u w:color="4F81BD"/>
          <w:lang w:val="en-AU"/>
        </w:rPr>
        <w:t>No defeats permitted</w:t>
      </w:r>
      <w:r w:rsidR="00D46567" w:rsidRPr="00943154">
        <w:rPr>
          <w:color w:val="000000" w:themeColor="text1"/>
          <w:u w:color="4F81BD"/>
          <w:lang w:val="en-AU"/>
        </w:rPr>
        <w:t>.</w:t>
      </w:r>
    </w:p>
    <w:p w14:paraId="2CEEF942" w14:textId="77777777" w:rsidR="00D50914" w:rsidRPr="0094315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943154">
        <w:rPr>
          <w:color w:val="000000" w:themeColor="text1"/>
          <w:lang w:val="en-AU"/>
        </w:rPr>
        <w:t>Testing &amp; Verification</w:t>
      </w:r>
    </w:p>
    <w:p w14:paraId="25319445" w14:textId="77777777" w:rsidR="00943154" w:rsidRPr="00943154" w:rsidRDefault="00943154" w:rsidP="00943154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943154">
        <w:rPr>
          <w:color w:val="000000" w:themeColor="text1"/>
          <w:u w:color="4F81BD"/>
          <w:lang w:val="en-AU"/>
        </w:rPr>
        <w:t>Prior to issuing a Confined Space Entry permit, the supervisor must:</w:t>
      </w:r>
    </w:p>
    <w:p w14:paraId="50BB66A6" w14:textId="4C497BDA" w:rsidR="00943154" w:rsidRPr="00943154" w:rsidRDefault="00943154" w:rsidP="00943154">
      <w:pPr>
        <w:pStyle w:val="Body"/>
        <w:numPr>
          <w:ilvl w:val="0"/>
          <w:numId w:val="7"/>
        </w:numPr>
        <w:spacing w:before="60"/>
        <w:rPr>
          <w:color w:val="000000" w:themeColor="text1"/>
          <w:u w:color="4F81BD"/>
          <w:lang w:val="en-AU"/>
        </w:rPr>
      </w:pPr>
      <w:r w:rsidRPr="00943154">
        <w:rPr>
          <w:color w:val="000000" w:themeColor="text1"/>
          <w:u w:color="4F81BD"/>
          <w:lang w:val="en-AU"/>
        </w:rPr>
        <w:t>Verify the isolations positive and personal locks are attached to all isolations / group isolation boards / boxes.</w:t>
      </w:r>
    </w:p>
    <w:p w14:paraId="6F0569F2" w14:textId="28B61958" w:rsidR="00943154" w:rsidRPr="00943154" w:rsidRDefault="00943154" w:rsidP="00943154">
      <w:pPr>
        <w:pStyle w:val="Body"/>
        <w:numPr>
          <w:ilvl w:val="0"/>
          <w:numId w:val="7"/>
        </w:numPr>
        <w:spacing w:before="60"/>
        <w:rPr>
          <w:color w:val="000000" w:themeColor="text1"/>
          <w:u w:color="4F81BD"/>
          <w:lang w:val="en-AU"/>
        </w:rPr>
      </w:pPr>
      <w:r w:rsidRPr="00943154">
        <w:rPr>
          <w:color w:val="000000" w:themeColor="text1"/>
          <w:u w:color="4F81BD"/>
          <w:lang w:val="en-AU"/>
        </w:rPr>
        <w:t>Verify the space has been decontaminated.</w:t>
      </w:r>
    </w:p>
    <w:p w14:paraId="5FB68709" w14:textId="3DBE6585" w:rsidR="00D50914" w:rsidRPr="00943154" w:rsidRDefault="00943154" w:rsidP="00943154">
      <w:pPr>
        <w:pStyle w:val="Body"/>
        <w:numPr>
          <w:ilvl w:val="0"/>
          <w:numId w:val="7"/>
        </w:numPr>
        <w:spacing w:before="60"/>
        <w:rPr>
          <w:color w:val="000000" w:themeColor="text1"/>
          <w:u w:color="4F81BD"/>
          <w:lang w:val="en-AU"/>
        </w:rPr>
      </w:pPr>
      <w:r w:rsidRPr="00943154">
        <w:rPr>
          <w:color w:val="000000" w:themeColor="text1"/>
          <w:u w:color="4F81BD"/>
          <w:lang w:val="en-AU"/>
        </w:rPr>
        <w:t>Verify ventilation equipment is available and operating as required</w:t>
      </w:r>
      <w:r w:rsidR="00D46567" w:rsidRPr="00943154">
        <w:rPr>
          <w:color w:val="000000" w:themeColor="text1"/>
          <w:u w:color="4F81BD"/>
          <w:lang w:val="en-AU"/>
        </w:rPr>
        <w:t>?</w:t>
      </w:r>
    </w:p>
    <w:p w14:paraId="78674CF1" w14:textId="77777777" w:rsidR="00D50914" w:rsidRPr="0094315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943154">
        <w:rPr>
          <w:color w:val="000000" w:themeColor="text1"/>
          <w:lang w:val="en-AU"/>
        </w:rPr>
        <w:t>Maintenance</w:t>
      </w:r>
    </w:p>
    <w:p w14:paraId="2DFFB03D" w14:textId="3B1071D5" w:rsidR="00D50914" w:rsidRPr="00943154" w:rsidRDefault="00943154" w:rsidP="00943154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943154">
        <w:rPr>
          <w:color w:val="000000" w:themeColor="text1"/>
          <w:u w:color="4F81BD"/>
          <w:lang w:val="en-AU"/>
        </w:rPr>
        <w:t>Equipment used for isolation and ventilation must be in maintained and tested as per manufacturer recommendations</w:t>
      </w:r>
      <w:r w:rsidR="00D46567" w:rsidRPr="00943154">
        <w:rPr>
          <w:color w:val="000000" w:themeColor="text1"/>
          <w:u w:color="4F81BD"/>
          <w:lang w:val="en-AU"/>
        </w:rPr>
        <w:t>.</w:t>
      </w:r>
    </w:p>
    <w:p w14:paraId="4518E336" w14:textId="77777777" w:rsidR="00D50914" w:rsidRPr="0094315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943154">
        <w:rPr>
          <w:color w:val="000000" w:themeColor="text1"/>
          <w:lang w:val="en-AU"/>
        </w:rPr>
        <w:t>Training &amp; Competency</w:t>
      </w:r>
    </w:p>
    <w:p w14:paraId="66D15A4B" w14:textId="77777777" w:rsidR="00D50914" w:rsidRPr="00943154" w:rsidRDefault="00D46567">
      <w:pPr>
        <w:pStyle w:val="Body"/>
        <w:spacing w:before="60"/>
        <w:ind w:left="425"/>
        <w:rPr>
          <w:color w:val="000000" w:themeColor="text1"/>
          <w:lang w:val="en-AU"/>
        </w:rPr>
      </w:pPr>
      <w:r w:rsidRPr="00943154">
        <w:rPr>
          <w:color w:val="000000" w:themeColor="text1"/>
          <w:u w:color="4F81BD"/>
          <w:lang w:val="en-AU"/>
        </w:rPr>
        <w:t>The key elements required to operate / use the control competently.   These requirements may apply to Supervisors, Operators or Maintenance personnel.</w:t>
      </w:r>
    </w:p>
    <w:p w14:paraId="0881DA9F" w14:textId="77777777" w:rsidR="00D50914" w:rsidRPr="00805B8E" w:rsidRDefault="00D46567">
      <w:pPr>
        <w:pStyle w:val="Body"/>
        <w:spacing w:before="60"/>
        <w:ind w:left="425"/>
        <w:rPr>
          <w:lang w:val="en-AU"/>
        </w:rPr>
      </w:pPr>
      <w:r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78ACC466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Task Requirements</w:t>
      </w:r>
    </w:p>
    <w:p w14:paraId="16F77791" w14:textId="77777777" w:rsidR="00D50914" w:rsidRPr="00805B8E" w:rsidRDefault="00D46567">
      <w:pPr>
        <w:pStyle w:val="Body"/>
        <w:spacing w:before="60" w:after="60"/>
        <w:ind w:left="426"/>
        <w:rPr>
          <w:lang w:val="en-AU"/>
        </w:rPr>
      </w:pPr>
      <w:r w:rsidRPr="00805B8E">
        <w:rPr>
          <w:lang w:val="en-AU"/>
        </w:rPr>
        <w:t xml:space="preserve">The following are the key day to day requirements operators/maintainers and supervisors </w:t>
      </w:r>
      <w:r w:rsidRPr="00805B8E">
        <w:rPr>
          <w:u w:val="single"/>
          <w:lang w:val="en-AU"/>
        </w:rPr>
        <w:t>must</w:t>
      </w:r>
      <w:r w:rsidRPr="00805B8E">
        <w:rPr>
          <w:lang w:val="en-AU"/>
        </w:rPr>
        <w:t xml:space="preserve"> follow to ensure the control is being used correctly.</w:t>
      </w:r>
    </w:p>
    <w:p w14:paraId="2EB2A88E" w14:textId="77777777" w:rsidR="00D50914" w:rsidRPr="00805B8E" w:rsidRDefault="00D46567">
      <w:pPr>
        <w:pStyle w:val="Heading2"/>
        <w:numPr>
          <w:ilvl w:val="0"/>
          <w:numId w:val="4"/>
        </w:numPr>
        <w:rPr>
          <w:lang w:val="en-AU"/>
        </w:rPr>
      </w:pPr>
      <w:r w:rsidRPr="00805B8E">
        <w:rPr>
          <w:lang w:val="en-AU"/>
        </w:rPr>
        <w:t>Task Requirements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4166"/>
      </w:tblGrid>
      <w:tr w:rsidR="001F7E43" w:rsidRPr="001F7E43" w14:paraId="4D985D96" w14:textId="77777777" w:rsidTr="001F7E43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FE1" w14:textId="77777777" w:rsidR="00D50914" w:rsidRPr="001F7E43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lang w:val="en-AU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D85E" w14:textId="77777777" w:rsidR="00D50914" w:rsidRPr="001F7E43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lang w:val="en-AU"/>
              </w:rPr>
              <w:t>Supervisor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7FBD" w14:textId="77777777" w:rsidR="00D50914" w:rsidRPr="001F7E43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lang w:val="en-AU"/>
              </w:rPr>
              <w:t>Operator/Maintainer</w:t>
            </w:r>
          </w:p>
        </w:tc>
      </w:tr>
      <w:tr w:rsidR="001F7E43" w:rsidRPr="001F7E43" w14:paraId="53142FC6" w14:textId="77777777" w:rsidTr="001F7E43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1AEE" w14:textId="77777777" w:rsidR="00D50914" w:rsidRPr="001F7E43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lang w:val="en-A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1BB1" w14:textId="2396081E" w:rsidR="00D50914" w:rsidRPr="001F7E43" w:rsidRDefault="00943154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u w:color="4F81BD"/>
                <w:lang w:val="en-AU"/>
              </w:rPr>
              <w:t>Identify confined spaces, record them in a register and install barrier and signs.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91D" w14:textId="3EA64CEF" w:rsidR="00D50914" w:rsidRPr="001F7E43" w:rsidRDefault="00943154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u w:color="4F81BD"/>
                <w:lang w:val="en-AU"/>
              </w:rPr>
              <w:t>Inspect and verify isolations prior to entry.</w:t>
            </w:r>
          </w:p>
        </w:tc>
      </w:tr>
      <w:tr w:rsidR="001F7E43" w:rsidRPr="001F7E43" w14:paraId="094D2204" w14:textId="77777777" w:rsidTr="001F7E43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93C0" w14:textId="77777777" w:rsidR="00D50914" w:rsidRPr="001F7E43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lang w:val="en-A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F7E6" w14:textId="301BA0B1" w:rsidR="00D50914" w:rsidRPr="001F7E43" w:rsidRDefault="00943154">
            <w:pPr>
              <w:spacing w:before="60" w:after="60"/>
              <w:rPr>
                <w:color w:val="000000" w:themeColor="text1"/>
              </w:rPr>
            </w:pPr>
            <w:r w:rsidRPr="001F7E43">
              <w:rPr>
                <w:rFonts w:ascii="Arial" w:eastAsia="Calibri" w:hAnsi="Arial" w:cs="Calibri"/>
                <w:color w:val="000000" w:themeColor="text1"/>
                <w:sz w:val="22"/>
                <w:szCs w:val="22"/>
                <w:u w:color="4F81BD"/>
              </w:rPr>
              <w:t>Prepare confined space data sheets, including isolation, decontamination and ventilation requirements.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39DF" w14:textId="17F61BB6" w:rsidR="00D50914" w:rsidRPr="001F7E43" w:rsidRDefault="00943154">
            <w:pPr>
              <w:spacing w:before="60" w:after="60"/>
              <w:rPr>
                <w:color w:val="000000" w:themeColor="text1"/>
              </w:rPr>
            </w:pPr>
            <w:r w:rsidRPr="001F7E43">
              <w:rPr>
                <w:rFonts w:ascii="Arial" w:eastAsia="Calibri" w:hAnsi="Arial" w:cs="Calibri"/>
                <w:color w:val="000000" w:themeColor="text1"/>
                <w:sz w:val="22"/>
                <w:szCs w:val="22"/>
                <w:u w:color="4F81BD"/>
              </w:rPr>
              <w:t>Personal locks in place for all persons entering space.</w:t>
            </w:r>
          </w:p>
        </w:tc>
      </w:tr>
      <w:tr w:rsidR="001F7E43" w:rsidRPr="001F7E43" w14:paraId="2D07FD67" w14:textId="77777777" w:rsidTr="001F7E43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EAC9F" w14:textId="77777777" w:rsidR="00D50914" w:rsidRPr="001F7E43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lang w:val="en-A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404F" w14:textId="65715F9D" w:rsidR="00D50914" w:rsidRPr="001F7E43" w:rsidRDefault="00943154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u w:color="4F81BD"/>
                <w:lang w:val="en-AU"/>
              </w:rPr>
              <w:t>Verify isolations, decontamination and ventilation prior to issuing Confined Space Entry permit.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CC395" w14:textId="0AE7380A" w:rsidR="00D50914" w:rsidRPr="001F7E43" w:rsidRDefault="00943154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u w:color="4F81BD"/>
                <w:lang w:val="en-AU"/>
              </w:rPr>
              <w:t>Decontaminate space as per data sheet requirements.</w:t>
            </w:r>
          </w:p>
        </w:tc>
      </w:tr>
      <w:tr w:rsidR="001F7E43" w:rsidRPr="001F7E43" w14:paraId="5B6B2CE6" w14:textId="77777777" w:rsidTr="001F7E43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1CD4" w14:textId="77777777" w:rsidR="00D50914" w:rsidRPr="001F7E43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lang w:val="en-A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C4A3" w14:textId="496E0691" w:rsidR="00D50914" w:rsidRPr="001F7E43" w:rsidRDefault="00D50914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6FF6" w14:textId="30B44DAF" w:rsidR="00D50914" w:rsidRPr="001F7E43" w:rsidRDefault="00943154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1F7E43">
              <w:rPr>
                <w:color w:val="000000" w:themeColor="text1"/>
                <w:u w:color="4F81BD"/>
                <w:lang w:val="en-AU"/>
              </w:rPr>
              <w:t>Install and periodically inspect ventilation equipment as per data sheet.</w:t>
            </w:r>
          </w:p>
        </w:tc>
      </w:tr>
    </w:tbl>
    <w:p w14:paraId="2536268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Skills Requirements</w:t>
      </w:r>
    </w:p>
    <w:p w14:paraId="2970975B" w14:textId="38EC35B6" w:rsidR="00D50914" w:rsidRPr="001F7E43" w:rsidRDefault="001F7E43">
      <w:pPr>
        <w:pStyle w:val="Body"/>
        <w:spacing w:before="60"/>
        <w:ind w:left="426"/>
        <w:rPr>
          <w:color w:val="000000" w:themeColor="text1"/>
          <w:lang w:val="en-AU"/>
        </w:rPr>
      </w:pPr>
      <w:r w:rsidRPr="001F7E43">
        <w:rPr>
          <w:color w:val="000000" w:themeColor="text1"/>
          <w:u w:color="4F81BD"/>
          <w:lang w:val="en-AU"/>
        </w:rPr>
        <w:t>Personnel undertaking confined space isolation must be trained in the isolation standards, including verification</w:t>
      </w:r>
      <w:r w:rsidR="00D46567" w:rsidRPr="001F7E43">
        <w:rPr>
          <w:color w:val="000000" w:themeColor="text1"/>
          <w:u w:color="4F81BD"/>
          <w:lang w:val="en-AU"/>
        </w:rPr>
        <w:t>.</w:t>
      </w:r>
    </w:p>
    <w:p w14:paraId="5F6B4C22" w14:textId="77777777" w:rsidR="00D50914" w:rsidRPr="001F7E43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1F7E43">
        <w:rPr>
          <w:color w:val="000000" w:themeColor="text1"/>
          <w:lang w:val="en-AU"/>
        </w:rPr>
        <w:t>Permits</w:t>
      </w:r>
    </w:p>
    <w:p w14:paraId="32549888" w14:textId="5E0849A9" w:rsidR="00D50914" w:rsidRPr="001F7E43" w:rsidRDefault="001F7E43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1F7E43">
        <w:rPr>
          <w:color w:val="000000" w:themeColor="text1"/>
          <w:u w:color="4F81BD"/>
          <w:lang w:val="en-AU"/>
        </w:rPr>
        <w:t>Confined Space Entry Permit.</w:t>
      </w:r>
    </w:p>
    <w:p w14:paraId="726C6D9F" w14:textId="77777777" w:rsidR="00D50914" w:rsidRPr="001F7E43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1F7E43">
        <w:rPr>
          <w:color w:val="000000" w:themeColor="text1"/>
          <w:lang w:val="en-AU"/>
        </w:rPr>
        <w:t>Task Specific PPE Requirements</w:t>
      </w:r>
    </w:p>
    <w:p w14:paraId="44B67342" w14:textId="6C6FD3E5" w:rsidR="00D50914" w:rsidRPr="001F7E43" w:rsidRDefault="001F7E43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1F7E43">
        <w:rPr>
          <w:color w:val="000000" w:themeColor="text1"/>
          <w:u w:color="4F81BD"/>
          <w:lang w:val="en-AU"/>
        </w:rPr>
        <w:t>As specified on Confined Space Entry Permit</w:t>
      </w:r>
      <w:r w:rsidR="00D46567" w:rsidRPr="001F7E43">
        <w:rPr>
          <w:color w:val="000000" w:themeColor="text1"/>
          <w:u w:color="4F81BD"/>
          <w:lang w:val="en-AU"/>
        </w:rPr>
        <w:t>.</w:t>
      </w:r>
    </w:p>
    <w:p w14:paraId="2670869E" w14:textId="77777777" w:rsidR="00D50914" w:rsidRPr="001F7E43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1F7E43">
        <w:rPr>
          <w:color w:val="000000" w:themeColor="text1"/>
          <w:lang w:val="en-AU"/>
        </w:rPr>
        <w:t>Special Task Related Tooling</w:t>
      </w:r>
    </w:p>
    <w:p w14:paraId="45E9147E" w14:textId="04D658D5" w:rsidR="00D50914" w:rsidRPr="00805B8E" w:rsidRDefault="001F7E43">
      <w:pPr>
        <w:pStyle w:val="Body"/>
        <w:spacing w:before="60"/>
        <w:ind w:left="426"/>
        <w:rPr>
          <w:lang w:val="en-AU"/>
        </w:rPr>
      </w:pPr>
      <w:r w:rsidRPr="001F7E43">
        <w:rPr>
          <w:color w:val="000000" w:themeColor="text1"/>
          <w:u w:color="4F81BD"/>
          <w:lang w:val="en-AU"/>
        </w:rPr>
        <w:t>No additional requirements</w:t>
      </w:r>
      <w:r w:rsidR="00D46567" w:rsidRPr="001F7E43">
        <w:rPr>
          <w:color w:val="000000" w:themeColor="text1"/>
          <w:u w:color="4F81BD"/>
          <w:lang w:val="en-AU"/>
        </w:rPr>
        <w:t xml:space="preserve">. </w:t>
      </w:r>
      <w:r w:rsidR="00D46567" w:rsidRPr="00805B8E">
        <w:rPr>
          <w:rFonts w:ascii="Arial Unicode MS" w:eastAsia="Arial Unicode MS" w:hAnsi="Arial Unicode MS" w:cs="Arial Unicode MS"/>
          <w:color w:val="4F81BD"/>
          <w:u w:color="4F81BD"/>
          <w:lang w:val="en-AU"/>
        </w:rPr>
        <w:br w:type="page"/>
      </w:r>
    </w:p>
    <w:p w14:paraId="19C40F5A" w14:textId="77777777" w:rsidR="00D50914" w:rsidRPr="00805B8E" w:rsidRDefault="00D46567">
      <w:pPr>
        <w:pStyle w:val="Body"/>
        <w:spacing w:before="60"/>
        <w:ind w:left="426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Design Requirements</w:t>
      </w:r>
    </w:p>
    <w:p w14:paraId="118DA08D" w14:textId="77777777" w:rsidR="00D50914" w:rsidRPr="001F7E43" w:rsidRDefault="00D46567">
      <w:pPr>
        <w:pStyle w:val="Heading2"/>
        <w:numPr>
          <w:ilvl w:val="0"/>
          <w:numId w:val="6"/>
        </w:numPr>
        <w:rPr>
          <w:color w:val="000000" w:themeColor="text1"/>
          <w:lang w:val="en-AU"/>
        </w:rPr>
      </w:pPr>
      <w:r w:rsidRPr="001F7E43">
        <w:rPr>
          <w:color w:val="000000" w:themeColor="text1"/>
          <w:lang w:val="en-AU"/>
        </w:rPr>
        <w:t>Design Standard</w:t>
      </w:r>
    </w:p>
    <w:p w14:paraId="522713CB" w14:textId="77777777" w:rsidR="00943154" w:rsidRPr="001F7E43" w:rsidRDefault="00943154" w:rsidP="00943154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1F7E43">
        <w:rPr>
          <w:color w:val="000000" w:themeColor="text1"/>
          <w:u w:color="4F81BD"/>
          <w:lang w:val="en-AU"/>
        </w:rPr>
        <w:t>AS2865 – Entry to Confined Space, including removal of the need to entry a space and, ease of entry and exit where this cannot be eliminated</w:t>
      </w:r>
    </w:p>
    <w:p w14:paraId="35B4AC40" w14:textId="66FB28D1" w:rsidR="00D50914" w:rsidRPr="001F7E43" w:rsidRDefault="00943154" w:rsidP="00943154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1F7E43">
        <w:rPr>
          <w:color w:val="000000" w:themeColor="text1"/>
          <w:u w:color="4F81BD"/>
          <w:lang w:val="en-AU"/>
        </w:rPr>
        <w:t>OHSA -1910.146 – Permit Required Confined Spaces</w:t>
      </w:r>
      <w:r w:rsidR="00D46567" w:rsidRPr="001F7E43">
        <w:rPr>
          <w:color w:val="000000" w:themeColor="text1"/>
          <w:u w:color="4F81BD"/>
          <w:lang w:val="en-AU"/>
        </w:rPr>
        <w:t>.</w:t>
      </w:r>
    </w:p>
    <w:p w14:paraId="6F40D45C" w14:textId="77777777" w:rsidR="00D50914" w:rsidRPr="001F7E43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1F7E43">
        <w:rPr>
          <w:color w:val="000000" w:themeColor="text1"/>
          <w:lang w:val="en-AU"/>
        </w:rPr>
        <w:t>Safety Parameters</w:t>
      </w:r>
    </w:p>
    <w:p w14:paraId="50F4FB4D" w14:textId="5655502E" w:rsidR="00D50914" w:rsidRPr="001F7E43" w:rsidRDefault="001F7E43" w:rsidP="001F7E43">
      <w:pPr>
        <w:pStyle w:val="Body"/>
        <w:ind w:left="426"/>
        <w:rPr>
          <w:color w:val="000000" w:themeColor="text1"/>
          <w:u w:color="4F81BD"/>
          <w:lang w:val="en-AU"/>
        </w:rPr>
      </w:pPr>
      <w:r w:rsidRPr="001F7E43">
        <w:rPr>
          <w:color w:val="000000" w:themeColor="text1"/>
          <w:u w:color="4F81BD"/>
          <w:lang w:val="en-AU"/>
        </w:rPr>
        <w:t>Positive isolation includes removal of pipe work / spool, installation of full pressure slip plate / blind, approved electrical isolator etc</w:t>
      </w:r>
      <w:r w:rsidR="00D46567" w:rsidRPr="001F7E43">
        <w:rPr>
          <w:color w:val="000000" w:themeColor="text1"/>
          <w:u w:color="4F81BD"/>
          <w:lang w:val="en-AU"/>
        </w:rPr>
        <w:t>.</w:t>
      </w:r>
    </w:p>
    <w:p w14:paraId="61599B47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Design Life</w:t>
      </w:r>
    </w:p>
    <w:p w14:paraId="2CD11FD5" w14:textId="11F0B0BB" w:rsidR="00D50914" w:rsidRPr="00805B8E" w:rsidRDefault="001F7E43">
      <w:pPr>
        <w:pStyle w:val="Body"/>
        <w:spacing w:before="60" w:after="60"/>
        <w:ind w:left="426"/>
        <w:jc w:val="both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</w:p>
    <w:p w14:paraId="6DBF009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 Separation</w:t>
      </w:r>
    </w:p>
    <w:p w14:paraId="539D27FE" w14:textId="06312BD1" w:rsidR="00D50914" w:rsidRPr="00805B8E" w:rsidRDefault="001F7E43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</w:p>
    <w:p w14:paraId="4F143003" w14:textId="77777777" w:rsidR="00D50914" w:rsidRPr="001F7E43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1F7E43">
        <w:rPr>
          <w:color w:val="000000" w:themeColor="text1"/>
          <w:lang w:val="en-AU"/>
        </w:rPr>
        <w:t>Special Requirements</w:t>
      </w:r>
    </w:p>
    <w:p w14:paraId="36910864" w14:textId="00CB1C89" w:rsidR="00D50914" w:rsidRPr="001F7E43" w:rsidRDefault="001F7E43">
      <w:pPr>
        <w:pStyle w:val="Body"/>
        <w:spacing w:before="60"/>
        <w:ind w:left="426"/>
        <w:rPr>
          <w:color w:val="000000" w:themeColor="text1"/>
          <w:lang w:val="en-AU"/>
        </w:rPr>
      </w:pPr>
      <w:r w:rsidRPr="001F7E43">
        <w:rPr>
          <w:color w:val="000000" w:themeColor="text1"/>
          <w:u w:color="4F81BD"/>
          <w:lang w:val="en-AU"/>
        </w:rPr>
        <w:t>No additional requirements</w:t>
      </w:r>
      <w:r w:rsidR="00D46567" w:rsidRPr="001F7E43">
        <w:rPr>
          <w:color w:val="000000" w:themeColor="text1"/>
          <w:u w:color="4F81BD"/>
          <w:lang w:val="en-AU"/>
        </w:rPr>
        <w:t>.</w:t>
      </w:r>
    </w:p>
    <w:sectPr w:rsidR="00D50914" w:rsidRPr="001F7E4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78" w:right="1440" w:bottom="1440" w:left="144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906DB" w14:textId="77777777" w:rsidR="00992BB6" w:rsidRDefault="00992BB6">
      <w:r>
        <w:separator/>
      </w:r>
    </w:p>
  </w:endnote>
  <w:endnote w:type="continuationSeparator" w:id="0">
    <w:p w14:paraId="1DC1E036" w14:textId="77777777" w:rsidR="00992BB6" w:rsidRDefault="0099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BB96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329B2284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</w:pPr>
  </w:p>
  <w:p w14:paraId="0487DE33" w14:textId="77777777" w:rsidR="00D50914" w:rsidRDefault="00D46567">
    <w:pPr>
      <w:pStyle w:val="Footer"/>
      <w:tabs>
        <w:tab w:val="clear" w:pos="6662"/>
        <w:tab w:val="clear" w:pos="9072"/>
        <w:tab w:val="center" w:pos="6663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07E40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07E40">
      <w:rPr>
        <w:noProof/>
      </w:rPr>
      <w:t>4</w:t>
    </w:r>
    <w:r>
      <w:fldChar w:fldCharType="end"/>
    </w:r>
  </w:p>
  <w:p w14:paraId="6B63FF80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  <w:rPr>
        <w:color w:val="BFBFBF"/>
        <w:u w:color="BFBFBF"/>
      </w:rPr>
    </w:pPr>
  </w:p>
  <w:p w14:paraId="764DBB72" w14:textId="77777777" w:rsidR="00D50914" w:rsidRDefault="00D46567">
    <w:pPr>
      <w:pStyle w:val="Footer"/>
      <w:tabs>
        <w:tab w:val="clear" w:pos="9072"/>
        <w:tab w:val="center" w:pos="4536"/>
        <w:tab w:val="right" w:pos="9000"/>
        <w:tab w:val="right" w:pos="9000"/>
      </w:tabs>
    </w:pPr>
    <w:r>
      <w:t>Uncontrolled if printed. Access latest version via the intranet.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3222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69691239" w14:textId="77777777" w:rsidR="00D50914" w:rsidRDefault="00D50914">
    <w:pPr>
      <w:pStyle w:val="Footer"/>
      <w:tabs>
        <w:tab w:val="clear" w:pos="9072"/>
        <w:tab w:val="right" w:pos="9000"/>
      </w:tabs>
    </w:pPr>
  </w:p>
  <w:p w14:paraId="7EED06AB" w14:textId="77777777" w:rsidR="00D50914" w:rsidRDefault="00D46567">
    <w:pPr>
      <w:pStyle w:val="Footer"/>
      <w:tabs>
        <w:tab w:val="clear" w:pos="9072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07E40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07E40">
      <w:rPr>
        <w:noProof/>
      </w:rPr>
      <w:t>4</w:t>
    </w:r>
    <w:r>
      <w:fldChar w:fldCharType="end"/>
    </w:r>
  </w:p>
  <w:p w14:paraId="6625D8E3" w14:textId="77777777" w:rsidR="00D50914" w:rsidRDefault="00D50914">
    <w:pPr>
      <w:pStyle w:val="Footer"/>
      <w:tabs>
        <w:tab w:val="clear" w:pos="9072"/>
        <w:tab w:val="right" w:pos="9000"/>
      </w:tabs>
    </w:pPr>
  </w:p>
  <w:p w14:paraId="54FE6597" w14:textId="77777777" w:rsidR="00D50914" w:rsidRDefault="00D46567">
    <w:pPr>
      <w:pStyle w:val="Footer"/>
      <w:tabs>
        <w:tab w:val="clear" w:pos="9072"/>
        <w:tab w:val="right" w:pos="9000"/>
      </w:tabs>
    </w:pPr>
    <w:r>
      <w:t>Uncontrolled if printed. Access latest version via the intranet.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D5E35" w14:textId="77777777" w:rsidR="00992BB6" w:rsidRDefault="00992BB6">
      <w:r>
        <w:separator/>
      </w:r>
    </w:p>
  </w:footnote>
  <w:footnote w:type="continuationSeparator" w:id="0">
    <w:p w14:paraId="4CB8E6B9" w14:textId="77777777" w:rsidR="00992BB6" w:rsidRDefault="0099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6BE9" w14:textId="30561C36" w:rsidR="00D50914" w:rsidRDefault="00D46567">
    <w:pPr>
      <w:pStyle w:val="Header"/>
      <w:tabs>
        <w:tab w:val="clear" w:pos="4320"/>
        <w:tab w:val="clear" w:pos="8640"/>
        <w:tab w:val="center" w:pos="4536"/>
        <w:tab w:val="right" w:pos="9072"/>
      </w:tabs>
      <w:jc w:val="right"/>
      <w:rPr>
        <w:sz w:val="24"/>
        <w:szCs w:val="24"/>
      </w:rPr>
    </w:pPr>
    <w:r>
      <w:t>RSK-PRO-KCD</w:t>
    </w:r>
    <w:r w:rsidR="00BC648E">
      <w:t>-261</w:t>
    </w:r>
    <w:r>
      <w:tab/>
    </w:r>
    <w:r>
      <w:rPr>
        <w:sz w:val="24"/>
        <w:szCs w:val="24"/>
      </w:rPr>
      <w:t>Procedure</w:t>
    </w:r>
  </w:p>
  <w:p w14:paraId="0EAA7A52" w14:textId="6163CDA7" w:rsidR="00D50914" w:rsidRPr="00BC648E" w:rsidRDefault="00BC648E" w:rsidP="00BC648E">
    <w:pPr>
      <w:pStyle w:val="Header"/>
      <w:tabs>
        <w:tab w:val="clear" w:pos="4320"/>
        <w:tab w:val="clear" w:pos="8640"/>
        <w:tab w:val="center" w:pos="4513"/>
        <w:tab w:val="right" w:pos="9072"/>
      </w:tabs>
      <w:jc w:val="center"/>
      <w:rPr>
        <w:color w:val="000000" w:themeColor="text1"/>
        <w:sz w:val="28"/>
        <w:szCs w:val="28"/>
      </w:rPr>
    </w:pPr>
    <w:r w:rsidRPr="00BC648E">
      <w:rPr>
        <w:rFonts w:cs="Arial"/>
        <w:bCs/>
        <w:color w:val="000000" w:themeColor="text1"/>
        <w:sz w:val="28"/>
        <w:szCs w:val="28"/>
        <w:lang w:val="en-GB"/>
      </w:rPr>
      <w:t>Preparation of Confined Spaces for Entry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FD7E" w14:textId="77777777" w:rsidR="00D50914" w:rsidRDefault="00D46567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  <w:jc w:val="right"/>
    </w:pPr>
    <w:r>
      <w:t>Procedure</w:t>
    </w:r>
  </w:p>
  <w:p w14:paraId="41E99B8C" w14:textId="77777777" w:rsidR="00D50914" w:rsidRDefault="00D50914">
    <w:pPr>
      <w:pStyle w:val="ReportCoverTitle"/>
      <w:pBdr>
        <w:bottom w:val="nil"/>
      </w:pBdr>
    </w:pPr>
  </w:p>
  <w:p w14:paraId="3A011C5B" w14:textId="5AF27C84" w:rsidR="00D50914" w:rsidRPr="00BC648E" w:rsidRDefault="00BC648E" w:rsidP="00BC648E">
    <w:pPr>
      <w:pStyle w:val="ReportCoverTitle"/>
      <w:spacing w:before="120"/>
      <w:rPr>
        <w:color w:val="000000" w:themeColor="text1"/>
      </w:rPr>
    </w:pPr>
    <w:r w:rsidRPr="00BC648E">
      <w:rPr>
        <w:rFonts w:cs="Arial"/>
        <w:bCs w:val="0"/>
        <w:color w:val="000000" w:themeColor="text1"/>
        <w:lang w:val="en-GB"/>
      </w:rPr>
      <w:t>Preparation of Confined Spaces for Entry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89137A1"/>
    <w:multiLevelType w:val="hybridMultilevel"/>
    <w:tmpl w:val="ABCAD03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2"/>
  </w:num>
  <w:num w:numId="3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14"/>
    <w:rsid w:val="001F7E43"/>
    <w:rsid w:val="002B3590"/>
    <w:rsid w:val="003043AD"/>
    <w:rsid w:val="005C2371"/>
    <w:rsid w:val="005D10C1"/>
    <w:rsid w:val="005D2039"/>
    <w:rsid w:val="00676259"/>
    <w:rsid w:val="00772102"/>
    <w:rsid w:val="00805B8E"/>
    <w:rsid w:val="008426E2"/>
    <w:rsid w:val="00943154"/>
    <w:rsid w:val="00962E68"/>
    <w:rsid w:val="00992BB6"/>
    <w:rsid w:val="00A721B2"/>
    <w:rsid w:val="00B86E30"/>
    <w:rsid w:val="00BC648E"/>
    <w:rsid w:val="00D46567"/>
    <w:rsid w:val="00D50914"/>
    <w:rsid w:val="00F07E40"/>
    <w:rsid w:val="00F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AU" w:eastAsia="en-US"/>
    </w:rPr>
  </w:style>
  <w:style w:type="paragraph" w:styleId="Heading2">
    <w:name w:val="heading 2"/>
    <w:next w:val="Body"/>
    <w:pPr>
      <w:keepNext/>
      <w:spacing w:before="240" w:after="12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6662"/>
        <w:tab w:val="right" w:pos="9072"/>
      </w:tabs>
      <w:jc w:val="center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ReportCoverTitle">
    <w:name w:val="Report Cover Title"/>
    <w:pPr>
      <w:pBdr>
        <w:bottom w:val="single" w:sz="6" w:space="0" w:color="000000"/>
      </w:pBdr>
      <w:tabs>
        <w:tab w:val="center" w:pos="4536"/>
        <w:tab w:val="right" w:pos="9000"/>
      </w:tabs>
      <w:spacing w:after="120"/>
      <w:jc w:val="center"/>
    </w:pPr>
    <w:rPr>
      <w:rFonts w:ascii="Arial" w:hAnsi="Arial" w:cs="Arial Unicode MS"/>
      <w:b/>
      <w:bCs/>
      <w:color w:val="000000"/>
      <w:sz w:val="44"/>
      <w:szCs w:val="44"/>
      <w:u w:color="000000"/>
      <w:lang w:val="en-US"/>
    </w:rPr>
  </w:style>
  <w:style w:type="paragraph" w:customStyle="1" w:styleId="ReportCoverText">
    <w:name w:val="Report Cover Text"/>
    <w:pPr>
      <w:spacing w:after="120"/>
      <w:jc w:val="center"/>
    </w:pPr>
    <w:rPr>
      <w:rFonts w:ascii="Arial" w:eastAsia="Arial" w:hAnsi="Arial" w:cs="Arial"/>
      <w:color w:val="000000"/>
      <w:sz w:val="36"/>
      <w:szCs w:val="36"/>
      <w:u w:color="000000"/>
      <w:lang w:val="en-US"/>
    </w:rPr>
  </w:style>
  <w:style w:type="paragraph" w:customStyle="1" w:styleId="Body">
    <w:name w:val="Body"/>
    <w:pPr>
      <w:spacing w:after="1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107BE-9A6E-4648-8E63-159D3F99C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BFC8B-56EB-4330-B33B-33E845BC2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71801-4D3F-43EC-BBE2-FBB63DEBAB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Kupe, Bernard Priv.</dc:creator>
  <cp:lastModifiedBy>Kupe, Bernard Priv.</cp:lastModifiedBy>
  <cp:revision>2</cp:revision>
  <dcterms:created xsi:type="dcterms:W3CDTF">2021-06-12T05:59:00Z</dcterms:created>
  <dcterms:modified xsi:type="dcterms:W3CDTF">2021-06-12T05:59:00Z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