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24B14" w14:textId="77777777" w:rsidR="00D50914" w:rsidRPr="00805B8E" w:rsidRDefault="00D46567">
      <w:pPr>
        <w:pStyle w:val="ReportCoverText"/>
        <w:rPr>
          <w:lang w:val="en-AU"/>
        </w:rPr>
      </w:pPr>
      <w:r w:rsidRPr="00805B8E">
        <w:rPr>
          <w:noProof/>
          <w:lang w:val="en-GB"/>
        </w:rPr>
        <w:drawing>
          <wp:anchor distT="152400" distB="152400" distL="152400" distR="152400" simplePos="0" relativeHeight="251659264" behindDoc="0" locked="0" layoutInCell="1" allowOverlap="1" wp14:anchorId="74FBC5F5" wp14:editId="79E63BD7">
            <wp:simplePos x="0" y="0"/>
            <wp:positionH relativeFrom="margin">
              <wp:posOffset>-6350</wp:posOffset>
            </wp:positionH>
            <wp:positionV relativeFrom="page">
              <wp:posOffset>641944</wp:posOffset>
            </wp:positionV>
            <wp:extent cx="1430243" cy="505407"/>
            <wp:effectExtent l="0" t="0" r="0" b="0"/>
            <wp:wrapThrough wrapText="bothSides" distL="152400" distR="152400">
              <wp:wrapPolygon edited="1">
                <wp:start x="378" y="0"/>
                <wp:lineTo x="378" y="5546"/>
                <wp:lineTo x="168" y="7310"/>
                <wp:lineTo x="2044" y="7462"/>
                <wp:lineTo x="2044" y="7904"/>
                <wp:lineTo x="1001" y="11093"/>
                <wp:lineTo x="1253" y="13569"/>
                <wp:lineTo x="2002" y="11805"/>
                <wp:lineTo x="2919" y="14519"/>
                <wp:lineTo x="2961" y="10737"/>
                <wp:lineTo x="2044" y="7904"/>
                <wp:lineTo x="2044" y="7462"/>
                <wp:lineTo x="3087" y="7548"/>
                <wp:lineTo x="3087" y="17589"/>
                <wp:lineTo x="2296" y="16996"/>
                <wp:lineTo x="1456" y="15113"/>
                <wp:lineTo x="917" y="12280"/>
                <wp:lineTo x="917" y="7904"/>
                <wp:lineTo x="84" y="7904"/>
                <wp:lineTo x="84" y="12382"/>
                <wp:lineTo x="539" y="15452"/>
                <wp:lineTo x="1421" y="18047"/>
                <wp:lineTo x="2625" y="19709"/>
                <wp:lineTo x="4339" y="19709"/>
                <wp:lineTo x="5460" y="18285"/>
                <wp:lineTo x="6299" y="15927"/>
                <wp:lineTo x="6881" y="12501"/>
                <wp:lineTo x="6923" y="8023"/>
                <wp:lineTo x="6090" y="7904"/>
                <wp:lineTo x="6132" y="11924"/>
                <wp:lineTo x="5754" y="14400"/>
                <wp:lineTo x="4837" y="16758"/>
                <wp:lineTo x="3920" y="17589"/>
                <wp:lineTo x="3878" y="7548"/>
                <wp:lineTo x="4963" y="7548"/>
                <wp:lineTo x="4963" y="7904"/>
                <wp:lineTo x="4130" y="10499"/>
                <wp:lineTo x="4046" y="14638"/>
                <wp:lineTo x="5005" y="11805"/>
                <wp:lineTo x="5586" y="13332"/>
                <wp:lineTo x="5796" y="13332"/>
                <wp:lineTo x="6006" y="11093"/>
                <wp:lineTo x="4963" y="7904"/>
                <wp:lineTo x="4963" y="7548"/>
                <wp:lineTo x="6839" y="7548"/>
                <wp:lineTo x="6629" y="5665"/>
                <wp:lineTo x="378" y="5546"/>
                <wp:lineTo x="378" y="0"/>
                <wp:lineTo x="3129" y="0"/>
                <wp:lineTo x="3129" y="119"/>
                <wp:lineTo x="1960" y="1069"/>
                <wp:lineTo x="1001" y="3070"/>
                <wp:lineTo x="497" y="5190"/>
                <wp:lineTo x="1456" y="5190"/>
                <wp:lineTo x="1666" y="4478"/>
                <wp:lineTo x="2625" y="2833"/>
                <wp:lineTo x="3878" y="2476"/>
                <wp:lineTo x="4753" y="3308"/>
                <wp:lineTo x="5460" y="4953"/>
                <wp:lineTo x="6503" y="4953"/>
                <wp:lineTo x="5670" y="2239"/>
                <wp:lineTo x="4459" y="475"/>
                <wp:lineTo x="3129" y="119"/>
                <wp:lineTo x="3129" y="0"/>
                <wp:lineTo x="8547" y="0"/>
                <wp:lineTo x="8092" y="356"/>
                <wp:lineTo x="7462" y="2001"/>
                <wp:lineTo x="7258" y="4478"/>
                <wp:lineTo x="7258" y="5190"/>
                <wp:lineTo x="7462" y="7244"/>
                <wp:lineTo x="7462" y="11449"/>
                <wp:lineTo x="7216" y="19947"/>
                <wp:lineTo x="8134" y="19947"/>
                <wp:lineTo x="8253" y="15808"/>
                <wp:lineTo x="7462" y="11449"/>
                <wp:lineTo x="7462" y="7244"/>
                <wp:lineTo x="7504" y="7667"/>
                <wp:lineTo x="7546" y="7769"/>
                <wp:lineTo x="7546" y="10499"/>
                <wp:lineTo x="8589" y="16877"/>
                <wp:lineTo x="9009" y="17114"/>
                <wp:lineTo x="9254" y="15452"/>
                <wp:lineTo x="9380" y="19947"/>
                <wp:lineTo x="10339" y="19947"/>
                <wp:lineTo x="9968" y="10499"/>
                <wp:lineTo x="9218" y="10499"/>
                <wp:lineTo x="8883" y="12382"/>
                <wp:lineTo x="8505" y="10737"/>
                <wp:lineTo x="7546" y="10499"/>
                <wp:lineTo x="7546" y="7769"/>
                <wp:lineTo x="8134" y="9210"/>
                <wp:lineTo x="9134" y="9329"/>
                <wp:lineTo x="9758" y="7904"/>
                <wp:lineTo x="10093" y="5428"/>
                <wp:lineTo x="9296" y="5190"/>
                <wp:lineTo x="9254" y="6140"/>
                <wp:lineTo x="8841" y="7310"/>
                <wp:lineTo x="8253" y="6954"/>
                <wp:lineTo x="8050" y="5428"/>
                <wp:lineTo x="7258" y="5190"/>
                <wp:lineTo x="7258" y="4478"/>
                <wp:lineTo x="8008" y="4478"/>
                <wp:lineTo x="8008" y="4020"/>
                <wp:lineTo x="8295" y="2358"/>
                <wp:lineTo x="8883" y="2120"/>
                <wp:lineTo x="9134" y="2714"/>
                <wp:lineTo x="9296" y="4478"/>
                <wp:lineTo x="10093" y="4478"/>
                <wp:lineTo x="9926" y="2358"/>
                <wp:lineTo x="9338" y="475"/>
                <wp:lineTo x="8547" y="0"/>
                <wp:lineTo x="10255" y="0"/>
                <wp:lineTo x="10213" y="9448"/>
                <wp:lineTo x="10843" y="9532"/>
                <wp:lineTo x="10843" y="10380"/>
                <wp:lineTo x="10843" y="19947"/>
                <wp:lineTo x="11676" y="19947"/>
                <wp:lineTo x="11718" y="10499"/>
                <wp:lineTo x="10843" y="10380"/>
                <wp:lineTo x="10843" y="9532"/>
                <wp:lineTo x="11094" y="9566"/>
                <wp:lineTo x="11094" y="4597"/>
                <wp:lineTo x="11886" y="9329"/>
                <wp:lineTo x="12257" y="9424"/>
                <wp:lineTo x="12257" y="10499"/>
                <wp:lineTo x="12257" y="12043"/>
                <wp:lineTo x="12257" y="12976"/>
                <wp:lineTo x="12257" y="19947"/>
                <wp:lineTo x="13054" y="19947"/>
                <wp:lineTo x="13054" y="16402"/>
                <wp:lineTo x="12257" y="12976"/>
                <wp:lineTo x="12257" y="12043"/>
                <wp:lineTo x="13971" y="19709"/>
                <wp:lineTo x="14511" y="19947"/>
                <wp:lineTo x="14511" y="10499"/>
                <wp:lineTo x="13762" y="10499"/>
                <wp:lineTo x="13762" y="13925"/>
                <wp:lineTo x="12970" y="10737"/>
                <wp:lineTo x="12257" y="10499"/>
                <wp:lineTo x="12257" y="9424"/>
                <wp:lineTo x="12803" y="9566"/>
                <wp:lineTo x="11592" y="2358"/>
                <wp:lineTo x="11136" y="4122"/>
                <wp:lineTo x="11094" y="0"/>
                <wp:lineTo x="10255" y="0"/>
                <wp:lineTo x="12053" y="0"/>
                <wp:lineTo x="11718" y="1527"/>
                <wp:lineTo x="12095" y="3901"/>
                <wp:lineTo x="12887" y="0"/>
                <wp:lineTo x="12053" y="0"/>
                <wp:lineTo x="13552" y="0"/>
                <wp:lineTo x="13510" y="2239"/>
                <wp:lineTo x="14055" y="2239"/>
                <wp:lineTo x="14055" y="2595"/>
                <wp:lineTo x="14055" y="9566"/>
                <wp:lineTo x="14972" y="9566"/>
                <wp:lineTo x="14972" y="2595"/>
                <wp:lineTo x="14055" y="2595"/>
                <wp:lineTo x="14055" y="2239"/>
                <wp:lineTo x="15134" y="2239"/>
                <wp:lineTo x="15134" y="10380"/>
                <wp:lineTo x="15092" y="19947"/>
                <wp:lineTo x="15973" y="19947"/>
                <wp:lineTo x="15973" y="10380"/>
                <wp:lineTo x="15134" y="10380"/>
                <wp:lineTo x="15134" y="2239"/>
                <wp:lineTo x="15512" y="2239"/>
                <wp:lineTo x="15512" y="0"/>
                <wp:lineTo x="13552" y="0"/>
                <wp:lineTo x="15764" y="0"/>
                <wp:lineTo x="15764" y="9566"/>
                <wp:lineTo x="16555" y="9566"/>
                <wp:lineTo x="16555" y="10499"/>
                <wp:lineTo x="16555" y="12280"/>
                <wp:lineTo x="16555" y="13213"/>
                <wp:lineTo x="16555" y="19947"/>
                <wp:lineTo x="17304" y="19947"/>
                <wp:lineTo x="17304" y="16402"/>
                <wp:lineTo x="16555" y="13213"/>
                <wp:lineTo x="16555" y="12280"/>
                <wp:lineTo x="18221" y="19828"/>
                <wp:lineTo x="18808" y="19947"/>
                <wp:lineTo x="18808" y="10499"/>
                <wp:lineTo x="18011" y="10499"/>
                <wp:lineTo x="18011" y="13925"/>
                <wp:lineTo x="17220" y="10618"/>
                <wp:lineTo x="16555" y="10499"/>
                <wp:lineTo x="16555" y="9566"/>
                <wp:lineTo x="16639" y="9566"/>
                <wp:lineTo x="16639" y="0"/>
                <wp:lineTo x="15764" y="0"/>
                <wp:lineTo x="16806" y="0"/>
                <wp:lineTo x="16806" y="2239"/>
                <wp:lineTo x="16806" y="3189"/>
                <wp:lineTo x="16806" y="5190"/>
                <wp:lineTo x="16806" y="7429"/>
                <wp:lineTo x="16806" y="9566"/>
                <wp:lineTo x="17640" y="9566"/>
                <wp:lineTo x="17682" y="7429"/>
                <wp:lineTo x="16806" y="7429"/>
                <wp:lineTo x="16806" y="5190"/>
                <wp:lineTo x="17640" y="5190"/>
                <wp:lineTo x="17640" y="3189"/>
                <wp:lineTo x="16806" y="3189"/>
                <wp:lineTo x="16806" y="2239"/>
                <wp:lineTo x="17640" y="2239"/>
                <wp:lineTo x="17682" y="119"/>
                <wp:lineTo x="16806" y="0"/>
                <wp:lineTo x="17969" y="0"/>
                <wp:lineTo x="17969" y="9566"/>
                <wp:lineTo x="18808" y="9566"/>
                <wp:lineTo x="18808" y="0"/>
                <wp:lineTo x="17969" y="0"/>
                <wp:lineTo x="19012" y="0"/>
                <wp:lineTo x="18970" y="2120"/>
                <wp:lineTo x="19348" y="2358"/>
                <wp:lineTo x="19725" y="3426"/>
                <wp:lineTo x="19851" y="5309"/>
                <wp:lineTo x="19558" y="6852"/>
                <wp:lineTo x="19012" y="7310"/>
                <wp:lineTo x="18970" y="9448"/>
                <wp:lineTo x="19767" y="9091"/>
                <wp:lineTo x="20349" y="7429"/>
                <wp:lineTo x="20433" y="6438"/>
                <wp:lineTo x="20433" y="10262"/>
                <wp:lineTo x="20055" y="10618"/>
                <wp:lineTo x="19390" y="12501"/>
                <wp:lineTo x="19180" y="15113"/>
                <wp:lineTo x="19971" y="15113"/>
                <wp:lineTo x="20013" y="14044"/>
                <wp:lineTo x="20307" y="12857"/>
                <wp:lineTo x="20600" y="12671"/>
                <wp:lineTo x="20600" y="13569"/>
                <wp:lineTo x="20600" y="15808"/>
                <wp:lineTo x="20852" y="15808"/>
                <wp:lineTo x="20852" y="17708"/>
                <wp:lineTo x="20349" y="17233"/>
                <wp:lineTo x="20055" y="15927"/>
                <wp:lineTo x="19180" y="15808"/>
                <wp:lineTo x="19264" y="16996"/>
                <wp:lineTo x="19725" y="18878"/>
                <wp:lineTo x="20433" y="19947"/>
                <wp:lineTo x="21559" y="19591"/>
                <wp:lineTo x="21601" y="13688"/>
                <wp:lineTo x="20600" y="13569"/>
                <wp:lineTo x="20600" y="12671"/>
                <wp:lineTo x="21056" y="12382"/>
                <wp:lineTo x="21518" y="13094"/>
                <wp:lineTo x="21601" y="10618"/>
                <wp:lineTo x="20433" y="10262"/>
                <wp:lineTo x="20433" y="6438"/>
                <wp:lineTo x="20559" y="4953"/>
                <wp:lineTo x="20433" y="2476"/>
                <wp:lineTo x="19929" y="831"/>
                <wp:lineTo x="19012" y="0"/>
                <wp:lineTo x="20726" y="0"/>
                <wp:lineTo x="20684" y="9448"/>
                <wp:lineTo x="21559" y="9566"/>
                <wp:lineTo x="21559" y="0"/>
                <wp:lineTo x="20726" y="0"/>
                <wp:lineTo x="378"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7">
                      <a:extLst/>
                    </a:blip>
                    <a:srcRect b="57628"/>
                    <a:stretch>
                      <a:fillRect/>
                    </a:stretch>
                  </pic:blipFill>
                  <pic:spPr>
                    <a:xfrm>
                      <a:off x="0" y="0"/>
                      <a:ext cx="1430243" cy="505407"/>
                    </a:xfrm>
                    <a:prstGeom prst="rect">
                      <a:avLst/>
                    </a:prstGeom>
                    <a:ln w="12700" cap="flat">
                      <a:noFill/>
                      <a:miter lim="400000"/>
                    </a:ln>
                    <a:effectLst/>
                  </pic:spPr>
                </pic:pic>
              </a:graphicData>
            </a:graphic>
          </wp:anchor>
        </w:drawing>
      </w:r>
    </w:p>
    <w:p w14:paraId="59E72D3C" w14:textId="77777777" w:rsidR="00D50914" w:rsidRPr="00805B8E" w:rsidRDefault="00D46567">
      <w:pPr>
        <w:pStyle w:val="ReportCoverText"/>
        <w:rPr>
          <w:b/>
          <w:bCs/>
          <w:sz w:val="40"/>
          <w:szCs w:val="40"/>
          <w:lang w:val="en-AU"/>
        </w:rPr>
      </w:pPr>
      <w:r w:rsidRPr="00805B8E">
        <w:rPr>
          <w:rFonts w:eastAsia="Arial Unicode MS" w:cs="Arial Unicode MS"/>
          <w:b/>
          <w:bCs/>
          <w:sz w:val="40"/>
          <w:szCs w:val="40"/>
          <w:lang w:val="en-AU"/>
        </w:rPr>
        <w:t>Key Control Data Sheet</w:t>
      </w:r>
    </w:p>
    <w:p w14:paraId="14BF3103" w14:textId="77777777" w:rsidR="00D50914" w:rsidRPr="00805B8E" w:rsidRDefault="00D50914">
      <w:pPr>
        <w:pStyle w:val="ReportCoverText"/>
        <w:rPr>
          <w:lang w:val="en-AU"/>
        </w:rPr>
      </w:pPr>
    </w:p>
    <w:p w14:paraId="05C80E3E" w14:textId="1DA65E88" w:rsidR="00D50914" w:rsidRPr="00805B8E" w:rsidRDefault="00D46567">
      <w:pPr>
        <w:pStyle w:val="ReportCoverText"/>
        <w:rPr>
          <w:lang w:val="en-AU"/>
        </w:rPr>
      </w:pPr>
      <w:r w:rsidRPr="00805B8E">
        <w:rPr>
          <w:rFonts w:eastAsia="Arial Unicode MS" w:cs="Arial Unicode MS"/>
          <w:lang w:val="en-AU"/>
        </w:rPr>
        <w:t xml:space="preserve">Procedure Number: </w:t>
      </w:r>
      <w:r w:rsidRPr="00805B8E">
        <w:rPr>
          <w:rFonts w:eastAsia="Arial Unicode MS" w:cs="Arial Unicode MS"/>
          <w:u w:color="4F81BD"/>
          <w:lang w:val="en-AU"/>
        </w:rPr>
        <w:t>RSK-PRO-KCD</w:t>
      </w:r>
      <w:r w:rsidR="00860B2C">
        <w:rPr>
          <w:rFonts w:eastAsia="Arial Unicode MS" w:cs="Arial Unicode MS"/>
          <w:u w:color="4F81BD"/>
          <w:lang w:val="en-AU"/>
        </w:rPr>
        <w:t>-</w:t>
      </w:r>
      <w:r w:rsidR="00C140CE">
        <w:rPr>
          <w:rFonts w:eastAsia="Arial Unicode MS" w:cs="Arial Unicode MS"/>
          <w:u w:color="4F81BD"/>
          <w:lang w:val="en-AU"/>
        </w:rPr>
        <w:t>19</w:t>
      </w:r>
      <w:r w:rsidR="00997A02">
        <w:rPr>
          <w:rFonts w:eastAsia="Arial Unicode MS" w:cs="Arial Unicode MS"/>
          <w:u w:color="4F81BD"/>
          <w:lang w:val="en-AU"/>
        </w:rPr>
        <w:t>9</w:t>
      </w:r>
    </w:p>
    <w:p w14:paraId="66D7254E" w14:textId="77777777" w:rsidR="00D50914" w:rsidRPr="00805B8E" w:rsidRDefault="00D50914">
      <w:pPr>
        <w:pStyle w:val="ReportCoverText"/>
        <w:rPr>
          <w:lang w:val="en-AU"/>
        </w:rPr>
      </w:pPr>
    </w:p>
    <w:p w14:paraId="66BF17CC" w14:textId="77777777" w:rsidR="00D50914" w:rsidRPr="00805B8E" w:rsidRDefault="00D46567">
      <w:pPr>
        <w:pStyle w:val="ReportCoverText"/>
        <w:rPr>
          <w:lang w:val="en-AU"/>
        </w:rPr>
      </w:pPr>
      <w:r w:rsidRPr="00805B8E">
        <w:rPr>
          <w:rFonts w:eastAsia="Arial Unicode MS" w:cs="Arial Unicode MS"/>
          <w:lang w:val="en-AU"/>
        </w:rPr>
        <w:t xml:space="preserve">Scope of Application: Ok </w:t>
      </w:r>
      <w:proofErr w:type="spellStart"/>
      <w:r w:rsidRPr="00805B8E">
        <w:rPr>
          <w:rFonts w:eastAsia="Arial Unicode MS" w:cs="Arial Unicode MS"/>
          <w:lang w:val="en-AU"/>
        </w:rPr>
        <w:t>Tedi</w:t>
      </w:r>
      <w:proofErr w:type="spellEnd"/>
      <w:r w:rsidRPr="00805B8E">
        <w:rPr>
          <w:rFonts w:eastAsia="Arial Unicode MS" w:cs="Arial Unicode MS"/>
          <w:lang w:val="en-AU"/>
        </w:rPr>
        <w:t xml:space="preserve"> Mining Limited</w:t>
      </w:r>
    </w:p>
    <w:p w14:paraId="4C00CD9E" w14:textId="77777777" w:rsidR="00D50914" w:rsidRPr="00805B8E" w:rsidRDefault="00D50914">
      <w:pPr>
        <w:pStyle w:val="ReportCoverText"/>
        <w:rPr>
          <w:lang w:val="en-AU"/>
        </w:rPr>
      </w:pPr>
    </w:p>
    <w:p w14:paraId="55DCFE70" w14:textId="1FE1CC0F" w:rsidR="00D50914" w:rsidRPr="00805B8E" w:rsidRDefault="00D46567">
      <w:pPr>
        <w:pStyle w:val="ReportCoverText"/>
        <w:rPr>
          <w:i/>
          <w:iCs/>
          <w:color w:val="4F81BD"/>
          <w:u w:color="4F81BD"/>
          <w:lang w:val="en-AU"/>
        </w:rPr>
      </w:pPr>
      <w:r w:rsidRPr="00805B8E">
        <w:rPr>
          <w:rFonts w:eastAsia="Arial Unicode MS" w:cs="Arial Unicode MS"/>
          <w:lang w:val="en-AU"/>
        </w:rPr>
        <w:t xml:space="preserve">Issued:  </w:t>
      </w:r>
      <w:proofErr w:type="gramStart"/>
      <w:r w:rsidR="00AD2FB5">
        <w:rPr>
          <w:rFonts w:eastAsia="Arial Unicode MS" w:cs="Arial Unicode MS"/>
          <w:i/>
          <w:iCs/>
          <w:color w:val="4F81BD"/>
          <w:u w:color="4F81BD"/>
          <w:lang w:val="en-AU"/>
        </w:rPr>
        <w:t>Dec</w:t>
      </w:r>
      <w:r w:rsidRPr="00805B8E">
        <w:rPr>
          <w:rFonts w:eastAsia="Arial Unicode MS" w:cs="Arial Unicode MS"/>
          <w:i/>
          <w:iCs/>
          <w:color w:val="4F81BD"/>
          <w:u w:color="4F81BD"/>
          <w:lang w:val="en-AU"/>
        </w:rPr>
        <w:t>,</w:t>
      </w:r>
      <w:proofErr w:type="gramEnd"/>
      <w:r w:rsidRPr="00805B8E">
        <w:rPr>
          <w:rFonts w:eastAsia="Arial Unicode MS" w:cs="Arial Unicode MS"/>
          <w:i/>
          <w:iCs/>
          <w:color w:val="4F81BD"/>
          <w:u w:color="4F81BD"/>
          <w:lang w:val="en-AU"/>
        </w:rPr>
        <w:t xml:space="preserve"> </w:t>
      </w:r>
      <w:r w:rsidR="006C7F8D">
        <w:rPr>
          <w:rFonts w:eastAsia="Arial Unicode MS" w:cs="Arial Unicode MS"/>
          <w:i/>
          <w:iCs/>
          <w:color w:val="4F81BD"/>
          <w:u w:color="4F81BD"/>
          <w:lang w:val="en-AU"/>
        </w:rPr>
        <w:t>2017</w:t>
      </w:r>
    </w:p>
    <w:p w14:paraId="1A19F8F0" w14:textId="77777777" w:rsidR="00D50914" w:rsidRPr="00805B8E" w:rsidRDefault="00D50914">
      <w:pPr>
        <w:pStyle w:val="ReportCoverText"/>
        <w:rPr>
          <w:lang w:val="en-AU"/>
        </w:rPr>
      </w:pPr>
    </w:p>
    <w:p w14:paraId="716FD864" w14:textId="77777777" w:rsidR="00D50914" w:rsidRPr="00805B8E" w:rsidRDefault="00D46567">
      <w:pPr>
        <w:pStyle w:val="ReportCoverText"/>
        <w:rPr>
          <w:lang w:val="en-AU"/>
        </w:rPr>
      </w:pPr>
      <w:r w:rsidRPr="00805B8E">
        <w:rPr>
          <w:rFonts w:eastAsia="Arial Unicode MS" w:cs="Arial Unicode MS"/>
          <w:lang w:val="en-AU"/>
        </w:rPr>
        <w:t>Document Owner: Manager – OHS &amp; Training</w:t>
      </w:r>
    </w:p>
    <w:p w14:paraId="6ACD5FEC" w14:textId="77777777" w:rsidR="00D50914" w:rsidRPr="00805B8E" w:rsidRDefault="00D50914">
      <w:pPr>
        <w:pStyle w:val="Body"/>
        <w:rPr>
          <w:b/>
          <w:bCs/>
          <w:lang w:val="en-AU"/>
        </w:rPr>
      </w:pPr>
    </w:p>
    <w:p w14:paraId="63E5DAA4" w14:textId="77777777" w:rsidR="00D50914" w:rsidRPr="00805B8E" w:rsidRDefault="00D50914">
      <w:pPr>
        <w:pStyle w:val="Body"/>
        <w:rPr>
          <w:b/>
          <w:bCs/>
          <w:lang w:val="en-AU"/>
        </w:rPr>
      </w:pPr>
    </w:p>
    <w:p w14:paraId="0401B3CD" w14:textId="3C306EAA" w:rsidR="00D50914" w:rsidRPr="00805B8E" w:rsidRDefault="00D46567">
      <w:pPr>
        <w:pStyle w:val="Body"/>
        <w:rPr>
          <w:sz w:val="24"/>
          <w:szCs w:val="24"/>
          <w:lang w:val="en-AU"/>
        </w:rPr>
      </w:pPr>
      <w:r w:rsidRPr="00805B8E">
        <w:rPr>
          <w:rFonts w:eastAsia="Arial Unicode MS" w:cs="Arial Unicode MS"/>
          <w:b/>
          <w:bCs/>
          <w:sz w:val="28"/>
          <w:szCs w:val="28"/>
          <w:lang w:val="en-AU"/>
        </w:rPr>
        <w:t>Why is the Control Important</w:t>
      </w:r>
      <w:r w:rsidRPr="00805B8E">
        <w:rPr>
          <w:rFonts w:eastAsia="Arial Unicode MS" w:cs="Arial Unicode MS"/>
          <w:sz w:val="28"/>
          <w:szCs w:val="28"/>
          <w:lang w:val="en-AU"/>
        </w:rPr>
        <w:t xml:space="preserve"> –</w:t>
      </w:r>
      <w:r w:rsidRPr="00805B8E">
        <w:rPr>
          <w:rFonts w:eastAsia="Arial Unicode MS" w:cs="Arial Unicode MS"/>
          <w:lang w:val="en-AU"/>
        </w:rPr>
        <w:t xml:space="preserve"> </w:t>
      </w:r>
      <w:r w:rsidR="008E07D5" w:rsidRPr="008E07D5">
        <w:t>Use of appropriate tipping arrangements including provision of flat, level stable ground for conduct of tipping operations, having the operator positioned at the rear of load at sufficient distance, and with operators trained in operation of the tipping vehicle are critical to preventing injuries to personnel from vehicles tipping over, or material spilling from the t</w:t>
      </w:r>
      <w:r w:rsidR="008E07D5">
        <w:t>ipping body as loads are raised</w:t>
      </w:r>
      <w:r w:rsidR="00AD2FB5" w:rsidRPr="00AD2FB5">
        <w:t xml:space="preserve">. </w:t>
      </w:r>
    </w:p>
    <w:p w14:paraId="505B7A5E" w14:textId="77777777" w:rsidR="00D50914" w:rsidRPr="00805B8E" w:rsidRDefault="00D50914">
      <w:pPr>
        <w:pStyle w:val="Body"/>
        <w:rPr>
          <w:lang w:val="en-AU"/>
        </w:rPr>
      </w:pPr>
    </w:p>
    <w:p w14:paraId="3650359E" w14:textId="6E3873BB" w:rsidR="00D50914" w:rsidRPr="00AD2FB5" w:rsidRDefault="00D46567" w:rsidP="008E07D5">
      <w:pPr>
        <w:pStyle w:val="Body"/>
      </w:pPr>
      <w:r w:rsidRPr="00805B8E">
        <w:rPr>
          <w:rFonts w:eastAsia="Arial Unicode MS" w:cs="Arial Unicode MS"/>
          <w:b/>
          <w:bCs/>
          <w:sz w:val="28"/>
          <w:szCs w:val="28"/>
          <w:lang w:val="en-AU"/>
        </w:rPr>
        <w:t>Exemption</w:t>
      </w:r>
      <w:r w:rsidRPr="00805B8E">
        <w:rPr>
          <w:rFonts w:eastAsia="Arial Unicode MS" w:cs="Arial Unicode MS"/>
          <w:sz w:val="28"/>
          <w:szCs w:val="28"/>
          <w:lang w:val="en-AU"/>
        </w:rPr>
        <w:t xml:space="preserve"> –</w:t>
      </w:r>
      <w:r w:rsidR="006C7F8D">
        <w:rPr>
          <w:rFonts w:eastAsia="Arial Unicode MS" w:cs="Arial Unicode MS"/>
          <w:sz w:val="28"/>
          <w:szCs w:val="28"/>
          <w:lang w:val="en-AU"/>
        </w:rPr>
        <w:t xml:space="preserve"> </w:t>
      </w:r>
      <w:r w:rsidR="008E07D5" w:rsidRPr="008E07D5">
        <w:t xml:space="preserve">This procedure does not apply to </w:t>
      </w:r>
      <w:r w:rsidR="008E07D5">
        <w:t xml:space="preserve">tipping operations conducted within the mine permit area or for </w:t>
      </w:r>
      <w:r w:rsidR="008E07D5" w:rsidRPr="008E07D5">
        <w:t xml:space="preserve">fixed tipping installations such as tilt </w:t>
      </w:r>
      <w:r w:rsidR="008E07D5">
        <w:t>frames not mounted to a vehicle</w:t>
      </w:r>
      <w:r w:rsidR="00AD2FB5" w:rsidRPr="00AD2FB5">
        <w:t>.</w:t>
      </w:r>
    </w:p>
    <w:p w14:paraId="3E25B3B5" w14:textId="77777777" w:rsidR="00D50914" w:rsidRPr="00805B8E" w:rsidRDefault="00D46567">
      <w:pPr>
        <w:pStyle w:val="Body"/>
        <w:rPr>
          <w:lang w:val="en-AU"/>
        </w:rPr>
      </w:pPr>
      <w:r w:rsidRPr="00805B8E">
        <w:rPr>
          <w:rFonts w:ascii="Arial Unicode MS" w:eastAsia="Arial Unicode MS" w:hAnsi="Arial Unicode MS" w:cs="Arial Unicode MS"/>
          <w:lang w:val="en-AU"/>
        </w:rPr>
        <w:br w:type="page"/>
      </w:r>
    </w:p>
    <w:p w14:paraId="476C0144" w14:textId="77777777" w:rsidR="00D50914" w:rsidRPr="00805B8E" w:rsidRDefault="00D46567">
      <w:pPr>
        <w:pStyle w:val="Body"/>
        <w:ind w:left="360"/>
        <w:jc w:val="center"/>
        <w:rPr>
          <w:b/>
          <w:bCs/>
          <w:sz w:val="32"/>
          <w:szCs w:val="32"/>
          <w:lang w:val="en-AU"/>
        </w:rPr>
      </w:pPr>
      <w:r w:rsidRPr="00805B8E">
        <w:rPr>
          <w:b/>
          <w:bCs/>
          <w:sz w:val="32"/>
          <w:szCs w:val="32"/>
          <w:lang w:val="en-AU"/>
        </w:rPr>
        <w:lastRenderedPageBreak/>
        <w:t>Operational Requirements</w:t>
      </w:r>
    </w:p>
    <w:p w14:paraId="157977BB" w14:textId="77777777" w:rsidR="00D50914" w:rsidRPr="00805B8E" w:rsidRDefault="00D46567">
      <w:pPr>
        <w:pStyle w:val="Heading2"/>
        <w:numPr>
          <w:ilvl w:val="0"/>
          <w:numId w:val="2"/>
        </w:numPr>
        <w:rPr>
          <w:lang w:val="en-AU"/>
        </w:rPr>
      </w:pPr>
      <w:r w:rsidRPr="00805B8E">
        <w:rPr>
          <w:lang w:val="en-AU"/>
        </w:rPr>
        <w:t xml:space="preserve">Performance Metrics  </w:t>
      </w:r>
    </w:p>
    <w:tbl>
      <w:tblPr>
        <w:tblW w:w="8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38"/>
        <w:gridCol w:w="4166"/>
      </w:tblGrid>
      <w:tr w:rsidR="003614B4" w:rsidRPr="00805B8E" w14:paraId="3E658530" w14:textId="77777777">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2F53B" w14:textId="01C8082B" w:rsidR="003614B4" w:rsidRPr="00805B8E" w:rsidRDefault="008E07D5" w:rsidP="00AD2FB5">
            <w:pPr>
              <w:pStyle w:val="Body"/>
              <w:spacing w:before="60" w:after="60"/>
              <w:rPr>
                <w:lang w:val="en-AU"/>
              </w:rPr>
            </w:pPr>
            <w:r w:rsidRPr="008E07D5">
              <w:rPr>
                <w:rFonts w:eastAsia="ヒラギノ角ゴ Pro W3"/>
              </w:rPr>
              <w:t>Tipping operations conducted on stable, firm level ground.</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6D065" w14:textId="008FBD5F" w:rsidR="003614B4" w:rsidRPr="00805B8E" w:rsidRDefault="008E07D5" w:rsidP="008E7543">
            <w:pPr>
              <w:pStyle w:val="Body"/>
              <w:spacing w:before="60" w:after="60"/>
              <w:rPr>
                <w:lang w:val="en-AU"/>
              </w:rPr>
            </w:pPr>
            <w:r w:rsidRPr="008E07D5">
              <w:rPr>
                <w:lang w:val="en-AU"/>
              </w:rPr>
              <w:t>Operators trained in conducting tipping vehicle operations. With tipping vehicle operated within technical capabilities and limitations of the vehicle for the load/ weight distribution.</w:t>
            </w:r>
          </w:p>
        </w:tc>
      </w:tr>
      <w:tr w:rsidR="008E7543" w:rsidRPr="00805B8E" w14:paraId="2AF4C8C1" w14:textId="77777777">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1FEBD" w14:textId="608712F5" w:rsidR="008E7543" w:rsidRPr="00A0501D" w:rsidRDefault="008E07D5" w:rsidP="008E7543">
            <w:pPr>
              <w:pStyle w:val="Body"/>
              <w:spacing w:before="60" w:after="60"/>
              <w:rPr>
                <w:rFonts w:eastAsia="ヒラギノ角ゴ Pro W3"/>
              </w:rPr>
            </w:pPr>
            <w:r w:rsidRPr="008E07D5">
              <w:rPr>
                <w:rFonts w:eastAsia="ヒラギノ角ゴ Pro W3"/>
              </w:rPr>
              <w:t>Tipping not permitted in the open during adverse weather e.g. high cross winds that can lead to instability of raised tipping body.</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6987C" w14:textId="533AF7A2" w:rsidR="008E7543" w:rsidRPr="00805B8E" w:rsidRDefault="008E07D5" w:rsidP="00AD2FB5">
            <w:pPr>
              <w:pStyle w:val="Body"/>
              <w:spacing w:before="60" w:after="60"/>
              <w:rPr>
                <w:lang w:val="en-AU"/>
              </w:rPr>
            </w:pPr>
            <w:r w:rsidRPr="008E07D5">
              <w:rPr>
                <w:lang w:val="en-AU"/>
              </w:rPr>
              <w:t xml:space="preserve">Driver in a safe position e.g. at the rear of load at sufficient distance to be clear of any material spills from tipping body and monitoring the discharge.  </w:t>
            </w:r>
            <w:r>
              <w:rPr>
                <w:lang w:val="en-AU"/>
              </w:rPr>
              <w:t xml:space="preserve">No personnel standing </w:t>
            </w:r>
            <w:r w:rsidRPr="008E07D5">
              <w:rPr>
                <w:lang w:val="en-AU"/>
              </w:rPr>
              <w:t>beside a raised tipping body.</w:t>
            </w:r>
          </w:p>
        </w:tc>
      </w:tr>
    </w:tbl>
    <w:p w14:paraId="7FC6F403" w14:textId="77777777" w:rsidR="00D50914" w:rsidRPr="00805B8E" w:rsidRDefault="00D46567">
      <w:pPr>
        <w:pStyle w:val="Heading2"/>
        <w:numPr>
          <w:ilvl w:val="0"/>
          <w:numId w:val="3"/>
        </w:numPr>
        <w:rPr>
          <w:lang w:val="en-AU"/>
        </w:rPr>
      </w:pPr>
      <w:r w:rsidRPr="00805B8E">
        <w:rPr>
          <w:lang w:val="en-AU"/>
        </w:rPr>
        <w:t>Utilisation</w:t>
      </w:r>
    </w:p>
    <w:p w14:paraId="0E8C19FE" w14:textId="6014DDF4" w:rsidR="00D50914" w:rsidRPr="00805B8E" w:rsidRDefault="008E07D5" w:rsidP="008E7543">
      <w:pPr>
        <w:pStyle w:val="Body"/>
        <w:tabs>
          <w:tab w:val="left" w:pos="792"/>
        </w:tabs>
        <w:spacing w:before="60"/>
        <w:ind w:left="426"/>
        <w:rPr>
          <w:color w:val="4F81BD"/>
          <w:u w:color="4F81BD"/>
          <w:lang w:val="en-AU"/>
        </w:rPr>
      </w:pPr>
      <w:r w:rsidRPr="008E07D5">
        <w:t>When conducting tipping vehicle operations to discharge material from a raised tipping body</w:t>
      </w:r>
      <w:r w:rsidR="00AD2FB5" w:rsidRPr="00AD2FB5">
        <w:t>.</w:t>
      </w:r>
    </w:p>
    <w:p w14:paraId="2FCDE557" w14:textId="77777777" w:rsidR="00D50914" w:rsidRPr="00805B8E" w:rsidRDefault="00D46567">
      <w:pPr>
        <w:pStyle w:val="Heading2"/>
        <w:numPr>
          <w:ilvl w:val="0"/>
          <w:numId w:val="3"/>
        </w:numPr>
        <w:rPr>
          <w:lang w:val="en-AU"/>
        </w:rPr>
      </w:pPr>
      <w:r w:rsidRPr="00805B8E">
        <w:rPr>
          <w:lang w:val="en-AU"/>
        </w:rPr>
        <w:t>Safety Critical Defeat Requirements</w:t>
      </w:r>
    </w:p>
    <w:p w14:paraId="73F39CEB" w14:textId="21557B34" w:rsidR="00A0501D" w:rsidRDefault="008E07D5">
      <w:pPr>
        <w:pStyle w:val="Body"/>
        <w:spacing w:before="60"/>
        <w:ind w:left="425"/>
      </w:pPr>
      <w:r w:rsidRPr="008E07D5">
        <w:t>No defeats allowed</w:t>
      </w:r>
      <w:r w:rsidR="006976BE" w:rsidRPr="006976BE">
        <w:t xml:space="preserve">.  </w:t>
      </w:r>
      <w:r w:rsidR="00A0501D" w:rsidRPr="00A0501D">
        <w:t xml:space="preserve">   </w:t>
      </w:r>
    </w:p>
    <w:p w14:paraId="2CEEF942" w14:textId="77777777" w:rsidR="00D50914" w:rsidRPr="00805B8E" w:rsidRDefault="00D46567">
      <w:pPr>
        <w:pStyle w:val="Heading2"/>
        <w:numPr>
          <w:ilvl w:val="0"/>
          <w:numId w:val="3"/>
        </w:numPr>
        <w:rPr>
          <w:lang w:val="en-AU"/>
        </w:rPr>
      </w:pPr>
      <w:r w:rsidRPr="00805B8E">
        <w:rPr>
          <w:lang w:val="en-AU"/>
        </w:rPr>
        <w:t>Testing &amp; Verification</w:t>
      </w:r>
    </w:p>
    <w:p w14:paraId="5FB68709" w14:textId="6BAD78AA" w:rsidR="00D50914" w:rsidRPr="003614B4" w:rsidRDefault="008E07D5" w:rsidP="008E7543">
      <w:pPr>
        <w:pStyle w:val="Body"/>
        <w:spacing w:before="60"/>
        <w:ind w:left="425"/>
      </w:pPr>
      <w:r w:rsidRPr="008E07D5">
        <w:t xml:space="preserve">Driver training and licensing must be audited as part of the annual </w:t>
      </w:r>
      <w:r>
        <w:t>auditing cycle</w:t>
      </w:r>
      <w:r w:rsidR="00A0501D" w:rsidRPr="00A0501D">
        <w:t>.</w:t>
      </w:r>
    </w:p>
    <w:p w14:paraId="78674CF1" w14:textId="77777777" w:rsidR="00D50914" w:rsidRPr="00805B8E" w:rsidRDefault="00D46567">
      <w:pPr>
        <w:pStyle w:val="Heading2"/>
        <w:numPr>
          <w:ilvl w:val="0"/>
          <w:numId w:val="3"/>
        </w:numPr>
        <w:rPr>
          <w:lang w:val="en-AU"/>
        </w:rPr>
      </w:pPr>
      <w:r w:rsidRPr="00805B8E">
        <w:rPr>
          <w:lang w:val="en-AU"/>
        </w:rPr>
        <w:t>Maintenance</w:t>
      </w:r>
    </w:p>
    <w:p w14:paraId="2DFFB03D" w14:textId="67644B56" w:rsidR="00D50914" w:rsidRPr="00805B8E" w:rsidRDefault="008E07D5" w:rsidP="008E7543">
      <w:pPr>
        <w:pStyle w:val="Body"/>
        <w:spacing w:before="60"/>
        <w:ind w:left="425"/>
        <w:rPr>
          <w:lang w:val="en-AU"/>
        </w:rPr>
      </w:pPr>
      <w:r w:rsidRPr="008E07D5">
        <w:rPr>
          <w:rFonts w:eastAsia="ヒラギノ角ゴ Pro W3"/>
        </w:rPr>
        <w:t xml:space="preserve">Areas where tipping operations conducted </w:t>
      </w:r>
      <w:r>
        <w:rPr>
          <w:rFonts w:eastAsia="ヒラギノ角ゴ Pro W3"/>
        </w:rPr>
        <w:t xml:space="preserve">are </w:t>
      </w:r>
      <w:r w:rsidRPr="008E07D5">
        <w:rPr>
          <w:rFonts w:eastAsia="ヒラギノ角ゴ Pro W3"/>
        </w:rPr>
        <w:t>maintain</w:t>
      </w:r>
      <w:r>
        <w:rPr>
          <w:rFonts w:eastAsia="ヒラギノ角ゴ Pro W3"/>
        </w:rPr>
        <w:t>ed to keep them firm and stable</w:t>
      </w:r>
      <w:r w:rsidR="003614B4">
        <w:rPr>
          <w:rFonts w:eastAsia="ヒラギノ角ゴ Pro W3"/>
        </w:rPr>
        <w:t>.</w:t>
      </w:r>
    </w:p>
    <w:p w14:paraId="4518E336" w14:textId="77777777" w:rsidR="00D50914" w:rsidRPr="00805B8E" w:rsidRDefault="00D46567">
      <w:pPr>
        <w:pStyle w:val="Heading2"/>
        <w:numPr>
          <w:ilvl w:val="0"/>
          <w:numId w:val="3"/>
        </w:numPr>
        <w:rPr>
          <w:lang w:val="en-AU"/>
        </w:rPr>
      </w:pPr>
      <w:r w:rsidRPr="00805B8E">
        <w:rPr>
          <w:lang w:val="en-AU"/>
        </w:rPr>
        <w:t>Training &amp; Competency</w:t>
      </w:r>
    </w:p>
    <w:p w14:paraId="3B4C8A35" w14:textId="77777777" w:rsidR="008E07D5" w:rsidRDefault="008E07D5" w:rsidP="008E07D5">
      <w:pPr>
        <w:pStyle w:val="Body"/>
        <w:spacing w:before="60"/>
        <w:ind w:left="425"/>
        <w:rPr>
          <w:rFonts w:eastAsia="ヒラギノ角ゴ Pro W3"/>
        </w:rPr>
      </w:pPr>
      <w:r w:rsidRPr="008E07D5">
        <w:rPr>
          <w:rFonts w:eastAsia="ヒラギノ角ゴ Pro W3"/>
        </w:rPr>
        <w:t>Competency based training modules must be provided for personnel (field operators, contractors) who routinely conduct tipping operations covering requirements for:</w:t>
      </w:r>
    </w:p>
    <w:p w14:paraId="00C2B780" w14:textId="77777777" w:rsidR="008E07D5" w:rsidRDefault="008E07D5" w:rsidP="008E07D5">
      <w:pPr>
        <w:pStyle w:val="Body"/>
        <w:numPr>
          <w:ilvl w:val="0"/>
          <w:numId w:val="11"/>
        </w:numPr>
        <w:spacing w:before="60"/>
        <w:rPr>
          <w:rFonts w:eastAsia="ヒラギノ角ゴ Pro W3"/>
        </w:rPr>
      </w:pPr>
      <w:r w:rsidRPr="008E07D5">
        <w:rPr>
          <w:rFonts w:eastAsia="ヒラギノ角ゴ Pro W3"/>
        </w:rPr>
        <w:t>Identification of site hazards associated with tipping vehicle operations</w:t>
      </w:r>
    </w:p>
    <w:p w14:paraId="4478B5A5" w14:textId="77777777" w:rsidR="008E07D5" w:rsidRDefault="008E07D5" w:rsidP="008E07D5">
      <w:pPr>
        <w:pStyle w:val="Body"/>
        <w:numPr>
          <w:ilvl w:val="0"/>
          <w:numId w:val="11"/>
        </w:numPr>
        <w:spacing w:before="60"/>
        <w:rPr>
          <w:rFonts w:eastAsia="ヒラギノ角ゴ Pro W3"/>
        </w:rPr>
      </w:pPr>
      <w:r w:rsidRPr="008E07D5">
        <w:rPr>
          <w:rFonts w:eastAsia="ヒラギノ角ゴ Pro W3"/>
        </w:rPr>
        <w:t>Planning and preparing for tipping operations</w:t>
      </w:r>
    </w:p>
    <w:p w14:paraId="7229CC0B" w14:textId="77777777" w:rsidR="008E07D5" w:rsidRDefault="008E07D5" w:rsidP="008E07D5">
      <w:pPr>
        <w:pStyle w:val="Body"/>
        <w:numPr>
          <w:ilvl w:val="0"/>
          <w:numId w:val="11"/>
        </w:numPr>
        <w:spacing w:before="60"/>
        <w:rPr>
          <w:rFonts w:eastAsia="ヒラギノ角ゴ Pro W3"/>
        </w:rPr>
      </w:pPr>
      <w:r w:rsidRPr="008E07D5">
        <w:rPr>
          <w:rFonts w:eastAsia="ヒラギノ角ゴ Pro W3"/>
        </w:rPr>
        <w:t>Conducting tipping vehicle pre-operational checks</w:t>
      </w:r>
    </w:p>
    <w:p w14:paraId="3617FD52" w14:textId="77777777" w:rsidR="008E07D5" w:rsidRDefault="008E07D5" w:rsidP="008E07D5">
      <w:pPr>
        <w:pStyle w:val="Body"/>
        <w:numPr>
          <w:ilvl w:val="0"/>
          <w:numId w:val="11"/>
        </w:numPr>
        <w:spacing w:before="60"/>
        <w:rPr>
          <w:rFonts w:eastAsia="ヒラギノ角ゴ Pro W3"/>
        </w:rPr>
      </w:pPr>
      <w:r w:rsidRPr="008E07D5">
        <w:rPr>
          <w:rFonts w:eastAsia="ヒラギノ角ゴ Pro W3"/>
        </w:rPr>
        <w:t>Assessing weight and distribution of load for type of material and size of vehicle to ensure it is within vehicle capacity</w:t>
      </w:r>
    </w:p>
    <w:p w14:paraId="15D1F8A7" w14:textId="77777777" w:rsidR="008E07D5" w:rsidRDefault="008E07D5" w:rsidP="008E07D5">
      <w:pPr>
        <w:pStyle w:val="Body"/>
        <w:numPr>
          <w:ilvl w:val="0"/>
          <w:numId w:val="11"/>
        </w:numPr>
        <w:spacing w:before="60"/>
        <w:rPr>
          <w:rFonts w:eastAsia="ヒラギノ角ゴ Pro W3"/>
        </w:rPr>
      </w:pPr>
      <w:r w:rsidRPr="008E07D5">
        <w:rPr>
          <w:rFonts w:eastAsia="ヒラギノ角ゴ Pro W3"/>
        </w:rPr>
        <w:t>Safety and security of load, including load cover requirements</w:t>
      </w:r>
    </w:p>
    <w:p w14:paraId="66D15A4B" w14:textId="333CE999" w:rsidR="00D50914" w:rsidRPr="008E07D5" w:rsidRDefault="008E07D5" w:rsidP="008E07D5">
      <w:pPr>
        <w:pStyle w:val="Body"/>
        <w:numPr>
          <w:ilvl w:val="0"/>
          <w:numId w:val="11"/>
        </w:numPr>
        <w:spacing w:before="60"/>
        <w:rPr>
          <w:rFonts w:eastAsia="ヒラギノ角ゴ Pro W3"/>
        </w:rPr>
      </w:pPr>
      <w:r w:rsidRPr="008E07D5">
        <w:rPr>
          <w:rFonts w:eastAsia="ヒラギノ角ゴ Pro W3"/>
        </w:rPr>
        <w:t>Tipping vehicle operational techniques</w:t>
      </w:r>
      <w:r w:rsidR="00AD2FB5" w:rsidRPr="00AD2FB5">
        <w:t>.</w:t>
      </w:r>
    </w:p>
    <w:p w14:paraId="0881DA9F" w14:textId="77777777" w:rsidR="00D50914" w:rsidRPr="00805B8E" w:rsidRDefault="00D46567">
      <w:pPr>
        <w:pStyle w:val="Body"/>
        <w:spacing w:before="60"/>
        <w:ind w:left="425"/>
        <w:rPr>
          <w:lang w:val="en-AU"/>
        </w:rPr>
      </w:pPr>
      <w:r w:rsidRPr="00805B8E">
        <w:rPr>
          <w:rFonts w:ascii="Arial Unicode MS" w:eastAsia="Arial Unicode MS" w:hAnsi="Arial Unicode MS" w:cs="Arial Unicode MS"/>
          <w:lang w:val="en-AU"/>
        </w:rPr>
        <w:br w:type="page"/>
      </w:r>
    </w:p>
    <w:p w14:paraId="78ACC466" w14:textId="77777777" w:rsidR="00D50914" w:rsidRPr="00805B8E" w:rsidRDefault="00D46567">
      <w:pPr>
        <w:pStyle w:val="Body"/>
        <w:ind w:left="360"/>
        <w:jc w:val="center"/>
        <w:rPr>
          <w:b/>
          <w:bCs/>
          <w:sz w:val="32"/>
          <w:szCs w:val="32"/>
          <w:lang w:val="en-AU"/>
        </w:rPr>
      </w:pPr>
      <w:r w:rsidRPr="00805B8E">
        <w:rPr>
          <w:b/>
          <w:bCs/>
          <w:sz w:val="32"/>
          <w:szCs w:val="32"/>
          <w:lang w:val="en-AU"/>
        </w:rPr>
        <w:lastRenderedPageBreak/>
        <w:t>Task Requirements</w:t>
      </w:r>
    </w:p>
    <w:p w14:paraId="16F77791" w14:textId="77777777" w:rsidR="00D50914" w:rsidRPr="00805B8E" w:rsidRDefault="00D46567">
      <w:pPr>
        <w:pStyle w:val="Body"/>
        <w:spacing w:before="60" w:after="60"/>
        <w:ind w:left="426"/>
        <w:rPr>
          <w:lang w:val="en-AU"/>
        </w:rPr>
      </w:pPr>
      <w:r w:rsidRPr="00805B8E">
        <w:rPr>
          <w:lang w:val="en-AU"/>
        </w:rPr>
        <w:t xml:space="preserve">The following are the key day to day requirements operators/maintainers and supervisors </w:t>
      </w:r>
      <w:r w:rsidRPr="00805B8E">
        <w:rPr>
          <w:u w:val="single"/>
          <w:lang w:val="en-AU"/>
        </w:rPr>
        <w:t>must</w:t>
      </w:r>
      <w:r w:rsidRPr="00805B8E">
        <w:rPr>
          <w:lang w:val="en-AU"/>
        </w:rPr>
        <w:t xml:space="preserve"> follow to ensure the control is being used correctly.</w:t>
      </w:r>
    </w:p>
    <w:p w14:paraId="2EB2A88E" w14:textId="77777777" w:rsidR="00D50914" w:rsidRPr="00805B8E" w:rsidRDefault="00D46567">
      <w:pPr>
        <w:pStyle w:val="Heading2"/>
        <w:numPr>
          <w:ilvl w:val="0"/>
          <w:numId w:val="4"/>
        </w:numPr>
        <w:rPr>
          <w:lang w:val="en-AU"/>
        </w:rPr>
      </w:pPr>
      <w:r w:rsidRPr="00805B8E">
        <w:rPr>
          <w:lang w:val="en-AU"/>
        </w:rPr>
        <w:t>Task Requirements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4"/>
        <w:gridCol w:w="3686"/>
        <w:gridCol w:w="4166"/>
      </w:tblGrid>
      <w:tr w:rsidR="00D50914" w:rsidRPr="00805B8E" w14:paraId="4D985D96" w14:textId="77777777">
        <w:trPr>
          <w:trHeight w:val="24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0FE1" w14:textId="77777777" w:rsidR="00D50914" w:rsidRPr="00805B8E" w:rsidRDefault="00D46567">
            <w:pPr>
              <w:pStyle w:val="Body"/>
              <w:spacing w:before="60" w:after="60"/>
              <w:jc w:val="center"/>
              <w:rPr>
                <w:lang w:val="en-AU"/>
              </w:rPr>
            </w:pPr>
            <w:r w:rsidRPr="00805B8E">
              <w:rPr>
                <w:lang w:val="en-AU"/>
              </w:rPr>
              <w:t>No.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2D85E" w14:textId="77777777" w:rsidR="00D50914" w:rsidRPr="00805B8E" w:rsidRDefault="00D46567">
            <w:pPr>
              <w:pStyle w:val="Body"/>
              <w:spacing w:before="60" w:after="60"/>
              <w:jc w:val="center"/>
              <w:rPr>
                <w:lang w:val="en-AU"/>
              </w:rPr>
            </w:pPr>
            <w:r w:rsidRPr="00805B8E">
              <w:rPr>
                <w:lang w:val="en-AU"/>
              </w:rPr>
              <w:t>Supervisor</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37FBD" w14:textId="77777777" w:rsidR="00D50914" w:rsidRPr="00805B8E" w:rsidRDefault="00D46567">
            <w:pPr>
              <w:pStyle w:val="Body"/>
              <w:spacing w:before="60" w:after="60"/>
              <w:jc w:val="center"/>
              <w:rPr>
                <w:lang w:val="en-AU"/>
              </w:rPr>
            </w:pPr>
            <w:r w:rsidRPr="00805B8E">
              <w:rPr>
                <w:lang w:val="en-AU"/>
              </w:rPr>
              <w:t>Operator/Maintainer</w:t>
            </w:r>
          </w:p>
        </w:tc>
      </w:tr>
      <w:tr w:rsidR="003614B4" w:rsidRPr="00805B8E" w14:paraId="53142FC6"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B1AEE" w14:textId="77777777" w:rsidR="003614B4" w:rsidRPr="00805B8E" w:rsidRDefault="003614B4" w:rsidP="00AD2FB5">
            <w:pPr>
              <w:pStyle w:val="Body"/>
              <w:spacing w:before="60" w:after="60"/>
              <w:jc w:val="center"/>
              <w:rPr>
                <w:lang w:val="en-AU"/>
              </w:rPr>
            </w:pPr>
            <w:r w:rsidRPr="00805B8E">
              <w:rPr>
                <w:lang w:val="en-AU"/>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51BB1" w14:textId="361E2D7A" w:rsidR="003614B4" w:rsidRPr="00AD2FB5" w:rsidRDefault="008E07D5" w:rsidP="00A0501D">
            <w:pPr>
              <w:pStyle w:val="Body"/>
              <w:spacing w:before="60" w:after="60"/>
              <w:rPr>
                <w:lang w:val="en-AU"/>
              </w:rPr>
            </w:pPr>
            <w:r w:rsidRPr="008E07D5">
              <w:rPr>
                <w:rFonts w:eastAsia="ヒラギノ角ゴ Pro W3"/>
              </w:rPr>
              <w:t>Provide and maintain firm, level, stable ground for conduct of tipping operations.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4191D" w14:textId="57501466" w:rsidR="003614B4" w:rsidRPr="00AD2FB5" w:rsidRDefault="008E07D5" w:rsidP="00AD2FB5">
            <w:pPr>
              <w:pStyle w:val="Body"/>
              <w:spacing w:before="60" w:after="60"/>
              <w:rPr>
                <w:lang w:val="en-AU"/>
              </w:rPr>
            </w:pPr>
            <w:r w:rsidRPr="008E07D5">
              <w:rPr>
                <w:rFonts w:eastAsia="ヒラギノ角ゴ Pro W3"/>
              </w:rPr>
              <w:t>Apply brakes and set wheel chocks on tipping vehicle.</w:t>
            </w:r>
          </w:p>
        </w:tc>
      </w:tr>
      <w:tr w:rsidR="00D13286" w:rsidRPr="00805B8E" w14:paraId="6615754C"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9167E7" w14:textId="6F541A75" w:rsidR="00D13286" w:rsidRPr="00805B8E" w:rsidRDefault="00D13286" w:rsidP="00AD2FB5">
            <w:pPr>
              <w:pStyle w:val="Body"/>
              <w:spacing w:before="60" w:after="60"/>
              <w:jc w:val="center"/>
              <w:rPr>
                <w:lang w:val="en-AU"/>
              </w:rPr>
            </w:pPr>
            <w:r>
              <w:rPr>
                <w:lang w:val="en-AU"/>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4BD918" w14:textId="5CDFFEC6" w:rsidR="00D13286" w:rsidRPr="00A0501D" w:rsidRDefault="008E07D5" w:rsidP="00A0501D">
            <w:pPr>
              <w:pStyle w:val="Body"/>
              <w:spacing w:before="60" w:after="60"/>
              <w:rPr>
                <w:rFonts w:eastAsia="ヒラギノ角ゴ Pro W3"/>
              </w:rPr>
            </w:pPr>
            <w:r w:rsidRPr="008E07D5">
              <w:rPr>
                <w:rFonts w:eastAsia="ヒラギノ角ゴ Pro W3"/>
              </w:rPr>
              <w:t>Verify that any person required to conduct tipping operations is trained and assessed competent in conduct of those operations.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D42ED6" w14:textId="4C0C1C6A" w:rsidR="00D13286" w:rsidRPr="00A0501D" w:rsidRDefault="008E07D5" w:rsidP="00AD2FB5">
            <w:pPr>
              <w:pStyle w:val="Body"/>
              <w:spacing w:before="60" w:after="60"/>
              <w:rPr>
                <w:rFonts w:eastAsia="ヒラギノ角ゴ Pro W3"/>
              </w:rPr>
            </w:pPr>
            <w:r w:rsidRPr="008E07D5">
              <w:rPr>
                <w:rFonts w:eastAsia="ヒラギノ角ゴ Pro W3"/>
              </w:rPr>
              <w:t>Monitor discharge from safe position. Do not stand beside a raised tipping body.</w:t>
            </w:r>
          </w:p>
        </w:tc>
      </w:tr>
      <w:tr w:rsidR="00D13286" w:rsidRPr="00805B8E" w14:paraId="44E33413"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CEF944" w14:textId="0887FF35" w:rsidR="00D13286" w:rsidRPr="00805B8E" w:rsidRDefault="00D13286" w:rsidP="00AD2FB5">
            <w:pPr>
              <w:pStyle w:val="Body"/>
              <w:spacing w:before="60" w:after="60"/>
              <w:jc w:val="center"/>
              <w:rPr>
                <w:lang w:val="en-AU"/>
              </w:rPr>
            </w:pPr>
            <w:r>
              <w:rPr>
                <w:lang w:val="en-AU"/>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3D823D" w14:textId="4D2BF6C3" w:rsidR="00D13286" w:rsidRPr="00A0501D" w:rsidRDefault="008E07D5" w:rsidP="00A0501D">
            <w:pPr>
              <w:pStyle w:val="Body"/>
              <w:spacing w:before="60" w:after="60"/>
              <w:rPr>
                <w:rFonts w:eastAsia="ヒラギノ角ゴ Pro W3"/>
              </w:rPr>
            </w:pPr>
            <w:r w:rsidRPr="008E07D5">
              <w:rPr>
                <w:rFonts w:eastAsia="ヒラギノ角ゴ Pro W3"/>
              </w:rPr>
              <w:t>Direct tipping operations to cease in adverse weather conditions if there is a risk to stability of raised tipping body (e.g. high cross winds).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BA4483" w14:textId="64295095" w:rsidR="00D13286" w:rsidRPr="00A0501D" w:rsidRDefault="008E07D5" w:rsidP="00AD2FB5">
            <w:pPr>
              <w:pStyle w:val="Body"/>
              <w:spacing w:before="60" w:after="60"/>
              <w:rPr>
                <w:rFonts w:eastAsia="ヒラギノ角ゴ Pro W3"/>
              </w:rPr>
            </w:pPr>
            <w:r w:rsidRPr="008E07D5">
              <w:rPr>
                <w:rFonts w:eastAsia="ヒラギノ角ゴ Pro W3"/>
              </w:rPr>
              <w:t>Unload tipping body in several stages. Do not completely raise the tipping body when full. Raise tipping hoist to highest level in several steps.</w:t>
            </w:r>
          </w:p>
        </w:tc>
      </w:tr>
      <w:tr w:rsidR="00D13286" w:rsidRPr="00805B8E" w14:paraId="55977261"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51989D" w14:textId="64563BBD" w:rsidR="00D13286" w:rsidRPr="00805B8E" w:rsidRDefault="00D13286" w:rsidP="00AD2FB5">
            <w:pPr>
              <w:pStyle w:val="Body"/>
              <w:spacing w:before="60" w:after="60"/>
              <w:jc w:val="center"/>
              <w:rPr>
                <w:lang w:val="en-AU"/>
              </w:rPr>
            </w:pPr>
            <w:r>
              <w:rPr>
                <w:lang w:val="en-AU"/>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58A576" w14:textId="2AA66BA9" w:rsidR="00D13286" w:rsidRPr="00A0501D" w:rsidRDefault="00D13286" w:rsidP="00A0501D">
            <w:pPr>
              <w:pStyle w:val="Body"/>
              <w:spacing w:before="60" w:after="60"/>
              <w:rPr>
                <w:rFonts w:eastAsia="ヒラギノ角ゴ Pro W3"/>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08552" w14:textId="5723827A" w:rsidR="00D13286" w:rsidRPr="00A0501D" w:rsidRDefault="008E07D5" w:rsidP="00AD2FB5">
            <w:pPr>
              <w:pStyle w:val="Body"/>
              <w:spacing w:before="60" w:after="60"/>
              <w:rPr>
                <w:rFonts w:eastAsia="ヒラギノ角ゴ Pro W3"/>
              </w:rPr>
            </w:pPr>
            <w:r w:rsidRPr="008E07D5">
              <w:rPr>
                <w:rFonts w:eastAsia="ヒラギノ角ゴ Pro W3"/>
              </w:rPr>
              <w:t>Operate tipping vehicle within technical capabilities and limitations of the vehicle for the load/ weight distribution.</w:t>
            </w:r>
          </w:p>
        </w:tc>
      </w:tr>
      <w:tr w:rsidR="00D13286" w:rsidRPr="00805B8E" w14:paraId="6A0429FE"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AE1012" w14:textId="5B3EB74C" w:rsidR="00D13286" w:rsidRPr="00805B8E" w:rsidRDefault="00D13286" w:rsidP="00AD2FB5">
            <w:pPr>
              <w:pStyle w:val="Body"/>
              <w:spacing w:before="60" w:after="60"/>
              <w:jc w:val="center"/>
              <w:rPr>
                <w:lang w:val="en-AU"/>
              </w:rPr>
            </w:pPr>
            <w:r>
              <w:rPr>
                <w:lang w:val="en-AU"/>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AB52DC" w14:textId="4D7CFD8C" w:rsidR="00D13286" w:rsidRPr="00A0501D" w:rsidRDefault="00D13286" w:rsidP="00A0501D">
            <w:pPr>
              <w:pStyle w:val="Body"/>
              <w:spacing w:before="60" w:after="60"/>
              <w:rPr>
                <w:rFonts w:eastAsia="ヒラギノ角ゴ Pro W3"/>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96B757" w14:textId="6DA2884A" w:rsidR="00D13286" w:rsidRPr="00A0501D" w:rsidRDefault="008E07D5" w:rsidP="00AD2FB5">
            <w:pPr>
              <w:pStyle w:val="Body"/>
              <w:spacing w:before="60" w:after="60"/>
              <w:rPr>
                <w:rFonts w:eastAsia="ヒラギノ角ゴ Pro W3"/>
              </w:rPr>
            </w:pPr>
            <w:r w:rsidRPr="008E07D5">
              <w:rPr>
                <w:rFonts w:eastAsia="ヒラギノ角ゴ Pro W3"/>
              </w:rPr>
              <w:t>Never drive a vehicle with the tipping body raised. Lower the tipping body completely after discharge confirmed as complete before driving away.</w:t>
            </w:r>
          </w:p>
        </w:tc>
      </w:tr>
      <w:tr w:rsidR="00D13286" w:rsidRPr="00805B8E" w14:paraId="0758617A"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BE79D" w14:textId="100ABF32" w:rsidR="00D13286" w:rsidRPr="00805B8E" w:rsidRDefault="00D13286" w:rsidP="00AD2FB5">
            <w:pPr>
              <w:pStyle w:val="Body"/>
              <w:spacing w:before="60" w:after="60"/>
              <w:jc w:val="center"/>
              <w:rPr>
                <w:lang w:val="en-AU"/>
              </w:rPr>
            </w:pPr>
            <w:r>
              <w:rPr>
                <w:lang w:val="en-AU"/>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8152EA" w14:textId="4F17C4D1" w:rsidR="00D13286" w:rsidRPr="00A0501D" w:rsidRDefault="00D13286" w:rsidP="00A0501D">
            <w:pPr>
              <w:pStyle w:val="Body"/>
              <w:spacing w:before="60" w:after="60"/>
              <w:rPr>
                <w:rFonts w:eastAsia="ヒラギノ角ゴ Pro W3"/>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56D5E3" w14:textId="7D60C8BB" w:rsidR="00D13286" w:rsidRPr="00A0501D" w:rsidRDefault="008E07D5" w:rsidP="00AD2FB5">
            <w:pPr>
              <w:pStyle w:val="Body"/>
              <w:spacing w:before="60" w:after="60"/>
              <w:rPr>
                <w:rFonts w:eastAsia="ヒラギノ角ゴ Pro W3"/>
              </w:rPr>
            </w:pPr>
            <w:r w:rsidRPr="008E07D5">
              <w:rPr>
                <w:rFonts w:eastAsia="ヒラギノ角ゴ Pro W3"/>
              </w:rPr>
              <w:t>Stop tipping operations in adverse weather conditions if there is a risk to stability of raised tipping body (e.g. high cross winds). Lower tipping body.</w:t>
            </w:r>
          </w:p>
        </w:tc>
      </w:tr>
      <w:tr w:rsidR="00D13286" w:rsidRPr="00805B8E" w14:paraId="0D23C24E"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3C3C95" w14:textId="075599D0" w:rsidR="00D13286" w:rsidRPr="00805B8E" w:rsidRDefault="00D13286" w:rsidP="00AD2FB5">
            <w:pPr>
              <w:pStyle w:val="Body"/>
              <w:spacing w:before="60" w:after="60"/>
              <w:jc w:val="center"/>
              <w:rPr>
                <w:lang w:val="en-AU"/>
              </w:rPr>
            </w:pPr>
            <w:r>
              <w:rPr>
                <w:lang w:val="en-AU"/>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ECEF40" w14:textId="5DE66169" w:rsidR="00D13286" w:rsidRPr="00A0501D" w:rsidRDefault="00D13286" w:rsidP="00A0501D">
            <w:pPr>
              <w:pStyle w:val="Body"/>
              <w:spacing w:before="60" w:after="60"/>
              <w:rPr>
                <w:rFonts w:eastAsia="ヒラギノ角ゴ Pro W3"/>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36342" w14:textId="0A49ABBE" w:rsidR="00D13286" w:rsidRPr="00A0501D" w:rsidRDefault="008E07D5" w:rsidP="00AD2FB5">
            <w:pPr>
              <w:pStyle w:val="Body"/>
              <w:spacing w:before="60" w:after="60"/>
              <w:rPr>
                <w:rFonts w:eastAsia="ヒラギノ角ゴ Pro W3"/>
              </w:rPr>
            </w:pPr>
            <w:r w:rsidRPr="008E07D5">
              <w:rPr>
                <w:rFonts w:eastAsia="ヒラギノ角ゴ Pro W3"/>
              </w:rPr>
              <w:t>Maintain tipping equipment fit for purpose as per manufacturers’ recommendation.</w:t>
            </w:r>
          </w:p>
        </w:tc>
      </w:tr>
      <w:tr w:rsidR="00D13286" w:rsidRPr="00805B8E" w14:paraId="7F3EC2F2"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E1F065" w14:textId="79FA8053" w:rsidR="00D13286" w:rsidRPr="00805B8E" w:rsidRDefault="00D13286" w:rsidP="00AD2FB5">
            <w:pPr>
              <w:pStyle w:val="Body"/>
              <w:spacing w:before="60" w:after="60"/>
              <w:jc w:val="center"/>
              <w:rPr>
                <w:lang w:val="en-AU"/>
              </w:rPr>
            </w:pPr>
            <w:r>
              <w:rPr>
                <w:lang w:val="en-AU"/>
              </w:rPr>
              <w:t>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D0262A" w14:textId="6A33F107" w:rsidR="00D13286" w:rsidRPr="00A0501D" w:rsidRDefault="00D13286" w:rsidP="00A0501D">
            <w:pPr>
              <w:pStyle w:val="Body"/>
              <w:spacing w:before="60" w:after="60"/>
              <w:rPr>
                <w:rFonts w:eastAsia="ヒラギノ角ゴ Pro W3"/>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54DA13" w14:textId="556AB797" w:rsidR="00D13286" w:rsidRPr="00A0501D" w:rsidRDefault="008E07D5" w:rsidP="00AD2FB5">
            <w:pPr>
              <w:pStyle w:val="Body"/>
              <w:spacing w:before="60" w:after="60"/>
              <w:rPr>
                <w:rFonts w:eastAsia="ヒラギノ角ゴ Pro W3"/>
              </w:rPr>
            </w:pPr>
            <w:r w:rsidRPr="008E07D5">
              <w:rPr>
                <w:rFonts w:eastAsia="ヒラギノ角ゴ Pro W3"/>
              </w:rPr>
              <w:t>Stop work if personnel enter exclusion zone under suspended load.</w:t>
            </w:r>
          </w:p>
        </w:tc>
      </w:tr>
    </w:tbl>
    <w:p w14:paraId="25362686" w14:textId="77777777" w:rsidR="00D50914" w:rsidRPr="00805B8E" w:rsidRDefault="00D46567">
      <w:pPr>
        <w:pStyle w:val="Heading2"/>
        <w:numPr>
          <w:ilvl w:val="0"/>
          <w:numId w:val="3"/>
        </w:numPr>
        <w:rPr>
          <w:lang w:val="en-AU"/>
        </w:rPr>
      </w:pPr>
      <w:r w:rsidRPr="00805B8E">
        <w:rPr>
          <w:lang w:val="en-AU"/>
        </w:rPr>
        <w:t>Skills Requirements</w:t>
      </w:r>
    </w:p>
    <w:p w14:paraId="2970975B" w14:textId="4C9C0565" w:rsidR="00D50914" w:rsidRPr="00805B8E" w:rsidRDefault="008E07D5">
      <w:pPr>
        <w:pStyle w:val="Body"/>
        <w:spacing w:before="60"/>
        <w:ind w:left="426"/>
        <w:rPr>
          <w:lang w:val="en-AU"/>
        </w:rPr>
      </w:pPr>
      <w:r w:rsidRPr="008E07D5">
        <w:t>Licence to operate vehicle, as required by local regulations</w:t>
      </w:r>
      <w:r w:rsidR="003614B4">
        <w:t>.</w:t>
      </w:r>
    </w:p>
    <w:p w14:paraId="5F6B4C22" w14:textId="77777777" w:rsidR="00D50914" w:rsidRPr="00805B8E" w:rsidRDefault="00D46567">
      <w:pPr>
        <w:pStyle w:val="Heading2"/>
        <w:numPr>
          <w:ilvl w:val="0"/>
          <w:numId w:val="3"/>
        </w:numPr>
        <w:rPr>
          <w:lang w:val="en-AU"/>
        </w:rPr>
      </w:pPr>
      <w:r w:rsidRPr="00805B8E">
        <w:rPr>
          <w:lang w:val="en-AU"/>
        </w:rPr>
        <w:lastRenderedPageBreak/>
        <w:t>Permits</w:t>
      </w:r>
    </w:p>
    <w:p w14:paraId="32549888" w14:textId="49129DD7" w:rsidR="00D50914" w:rsidRPr="00805B8E" w:rsidRDefault="003614B4">
      <w:pPr>
        <w:pStyle w:val="Body"/>
        <w:spacing w:before="60"/>
        <w:ind w:left="426"/>
        <w:rPr>
          <w:color w:val="4F81BD"/>
          <w:u w:color="4F81BD"/>
          <w:lang w:val="en-AU"/>
        </w:rPr>
      </w:pPr>
      <w:r w:rsidRPr="009F3D26">
        <w:t>No additional requirements</w:t>
      </w:r>
      <w:r>
        <w:t>.</w:t>
      </w:r>
    </w:p>
    <w:p w14:paraId="726C6D9F" w14:textId="77777777" w:rsidR="00D50914" w:rsidRPr="00805B8E" w:rsidRDefault="00D46567">
      <w:pPr>
        <w:pStyle w:val="Heading2"/>
        <w:numPr>
          <w:ilvl w:val="0"/>
          <w:numId w:val="3"/>
        </w:numPr>
        <w:rPr>
          <w:lang w:val="en-AU"/>
        </w:rPr>
      </w:pPr>
      <w:r w:rsidRPr="00805B8E">
        <w:rPr>
          <w:lang w:val="en-AU"/>
        </w:rPr>
        <w:t>Task Specific PPE Requirements</w:t>
      </w:r>
    </w:p>
    <w:p w14:paraId="44B67342" w14:textId="241ACCAB" w:rsidR="00D50914" w:rsidRPr="00805B8E" w:rsidRDefault="003614B4">
      <w:pPr>
        <w:pStyle w:val="Body"/>
        <w:spacing w:before="60"/>
        <w:ind w:left="426"/>
        <w:rPr>
          <w:color w:val="4F81BD"/>
          <w:u w:color="4F81BD"/>
          <w:lang w:val="en-AU"/>
        </w:rPr>
      </w:pPr>
      <w:r w:rsidRPr="009F3D26">
        <w:t>No additional requirements</w:t>
      </w:r>
      <w:r>
        <w:t>.</w:t>
      </w:r>
    </w:p>
    <w:p w14:paraId="2670869E" w14:textId="77777777" w:rsidR="00D50914" w:rsidRPr="00805B8E" w:rsidRDefault="00D46567">
      <w:pPr>
        <w:pStyle w:val="Heading2"/>
        <w:numPr>
          <w:ilvl w:val="0"/>
          <w:numId w:val="3"/>
        </w:numPr>
        <w:rPr>
          <w:lang w:val="en-AU"/>
        </w:rPr>
      </w:pPr>
      <w:r w:rsidRPr="00805B8E">
        <w:rPr>
          <w:lang w:val="en-AU"/>
        </w:rPr>
        <w:t>Special Task Related Tooling</w:t>
      </w:r>
    </w:p>
    <w:p w14:paraId="45E9147E" w14:textId="6AB3DB27" w:rsidR="00D50914" w:rsidRPr="00805B8E" w:rsidRDefault="008E07D5">
      <w:pPr>
        <w:pStyle w:val="Body"/>
        <w:spacing w:before="60"/>
        <w:ind w:left="426"/>
        <w:rPr>
          <w:lang w:val="en-AU"/>
        </w:rPr>
      </w:pPr>
      <w:r>
        <w:t>Wheel chocks</w:t>
      </w:r>
      <w:r w:rsidR="003614B4">
        <w:t>.</w:t>
      </w:r>
      <w:r w:rsidR="00D46567" w:rsidRPr="00805B8E">
        <w:rPr>
          <w:color w:val="4F81BD"/>
          <w:u w:color="4F81BD"/>
          <w:lang w:val="en-AU"/>
        </w:rPr>
        <w:t xml:space="preserve"> </w:t>
      </w:r>
      <w:r w:rsidR="00D46567" w:rsidRPr="00805B8E">
        <w:rPr>
          <w:rFonts w:ascii="Arial Unicode MS" w:eastAsia="Arial Unicode MS" w:hAnsi="Arial Unicode MS" w:cs="Arial Unicode MS"/>
          <w:color w:val="4F81BD"/>
          <w:u w:color="4F81BD"/>
          <w:lang w:val="en-AU"/>
        </w:rPr>
        <w:br w:type="page"/>
      </w:r>
    </w:p>
    <w:p w14:paraId="19C40F5A" w14:textId="77777777" w:rsidR="00D50914" w:rsidRPr="00805B8E" w:rsidRDefault="00D46567">
      <w:pPr>
        <w:pStyle w:val="Body"/>
        <w:spacing w:before="60"/>
        <w:ind w:left="426"/>
        <w:jc w:val="center"/>
        <w:rPr>
          <w:b/>
          <w:bCs/>
          <w:sz w:val="32"/>
          <w:szCs w:val="32"/>
          <w:lang w:val="en-AU"/>
        </w:rPr>
      </w:pPr>
      <w:r w:rsidRPr="00805B8E">
        <w:rPr>
          <w:b/>
          <w:bCs/>
          <w:sz w:val="32"/>
          <w:szCs w:val="32"/>
          <w:lang w:val="en-AU"/>
        </w:rPr>
        <w:lastRenderedPageBreak/>
        <w:t>Design Requirements</w:t>
      </w:r>
    </w:p>
    <w:p w14:paraId="118DA08D" w14:textId="77777777" w:rsidR="00D50914" w:rsidRPr="00805B8E" w:rsidRDefault="00D46567">
      <w:pPr>
        <w:pStyle w:val="Heading2"/>
        <w:numPr>
          <w:ilvl w:val="0"/>
          <w:numId w:val="6"/>
        </w:numPr>
        <w:rPr>
          <w:lang w:val="en-AU"/>
        </w:rPr>
      </w:pPr>
      <w:r w:rsidRPr="00805B8E">
        <w:rPr>
          <w:lang w:val="en-AU"/>
        </w:rPr>
        <w:t>Design Standard</w:t>
      </w:r>
    </w:p>
    <w:p w14:paraId="5FD10D2E" w14:textId="49909753" w:rsidR="008E07D5" w:rsidRDefault="008E07D5" w:rsidP="008E07D5">
      <w:pPr>
        <w:pStyle w:val="Body"/>
        <w:spacing w:before="60"/>
        <w:ind w:left="426"/>
      </w:pPr>
      <w:r>
        <w:t>Tipping body is designed with discharge flow controls on the tipping body operated from a position clear of the line of fire of material spills at the side at the rear by either manual lever, pneumatics or hydraulics.</w:t>
      </w:r>
    </w:p>
    <w:p w14:paraId="22A2D977" w14:textId="31B360AD" w:rsidR="00ED0E52" w:rsidRDefault="008E07D5" w:rsidP="008E07D5">
      <w:pPr>
        <w:pStyle w:val="Body"/>
        <w:spacing w:before="60"/>
        <w:ind w:left="426"/>
      </w:pPr>
      <w:r>
        <w:t xml:space="preserve">Equipment is designed with material receiving system operator control stations located clear of the </w:t>
      </w:r>
      <w:r>
        <w:t>line of fire of material spills</w:t>
      </w:r>
      <w:r w:rsidR="00A0501D" w:rsidRPr="00A0501D">
        <w:t>.</w:t>
      </w:r>
    </w:p>
    <w:p w14:paraId="6F40D45C" w14:textId="77777777" w:rsidR="00D50914" w:rsidRPr="00805B8E" w:rsidRDefault="00D46567">
      <w:pPr>
        <w:pStyle w:val="Heading2"/>
        <w:numPr>
          <w:ilvl w:val="0"/>
          <w:numId w:val="3"/>
        </w:numPr>
        <w:rPr>
          <w:lang w:val="en-AU"/>
        </w:rPr>
      </w:pPr>
      <w:r w:rsidRPr="00805B8E">
        <w:rPr>
          <w:lang w:val="en-AU"/>
        </w:rPr>
        <w:t>Safety Parameters</w:t>
      </w:r>
    </w:p>
    <w:p w14:paraId="50F4FB4D" w14:textId="41B0BDBE" w:rsidR="00D50914" w:rsidRPr="00D13286" w:rsidRDefault="008E07D5" w:rsidP="008E07D5">
      <w:pPr>
        <w:pStyle w:val="Body"/>
        <w:spacing w:before="60" w:after="60"/>
        <w:ind w:left="426"/>
        <w:jc w:val="both"/>
      </w:pPr>
      <w:r w:rsidRPr="009F3D26">
        <w:t>Not applicable</w:t>
      </w:r>
      <w:r w:rsidR="003614B4">
        <w:t>.</w:t>
      </w:r>
    </w:p>
    <w:p w14:paraId="61599B47" w14:textId="77777777" w:rsidR="00D50914" w:rsidRPr="00805B8E" w:rsidRDefault="00D46567">
      <w:pPr>
        <w:pStyle w:val="Heading2"/>
        <w:numPr>
          <w:ilvl w:val="0"/>
          <w:numId w:val="3"/>
        </w:numPr>
        <w:rPr>
          <w:lang w:val="en-AU"/>
        </w:rPr>
      </w:pPr>
      <w:r w:rsidRPr="00805B8E">
        <w:rPr>
          <w:lang w:val="en-AU"/>
        </w:rPr>
        <w:t>Design Life</w:t>
      </w:r>
    </w:p>
    <w:p w14:paraId="2CD11FD5" w14:textId="39A658E8" w:rsidR="00D50914" w:rsidRPr="00805B8E" w:rsidRDefault="00ED0E52">
      <w:pPr>
        <w:pStyle w:val="Body"/>
        <w:spacing w:before="60" w:after="60"/>
        <w:ind w:left="426"/>
        <w:jc w:val="both"/>
        <w:rPr>
          <w:color w:val="4F81BD"/>
          <w:u w:color="4F81BD"/>
          <w:lang w:val="en-AU"/>
        </w:rPr>
      </w:pPr>
      <w:r w:rsidRPr="009F3D26">
        <w:t>Not applicable</w:t>
      </w:r>
      <w:r w:rsidR="003614B4">
        <w:t>.</w:t>
      </w:r>
      <w:r w:rsidR="00D46567" w:rsidRPr="00805B8E">
        <w:rPr>
          <w:color w:val="4F81BD"/>
          <w:u w:color="4F81BD"/>
          <w:lang w:val="en-AU"/>
        </w:rPr>
        <w:t xml:space="preserve"> </w:t>
      </w:r>
    </w:p>
    <w:p w14:paraId="6DBF0093" w14:textId="77777777" w:rsidR="00D50914" w:rsidRPr="00805B8E" w:rsidRDefault="00D46567">
      <w:pPr>
        <w:pStyle w:val="Heading2"/>
        <w:numPr>
          <w:ilvl w:val="0"/>
          <w:numId w:val="3"/>
        </w:numPr>
        <w:rPr>
          <w:lang w:val="en-AU"/>
        </w:rPr>
      </w:pPr>
      <w:r w:rsidRPr="00805B8E">
        <w:rPr>
          <w:lang w:val="en-AU"/>
        </w:rPr>
        <w:t>Safe Separation</w:t>
      </w:r>
    </w:p>
    <w:p w14:paraId="539D27FE" w14:textId="7F74148E" w:rsidR="00D50914" w:rsidRPr="00D13286" w:rsidRDefault="008E07D5" w:rsidP="008E07D5">
      <w:pPr>
        <w:pStyle w:val="Body"/>
        <w:spacing w:before="60" w:after="60"/>
        <w:ind w:left="426"/>
        <w:jc w:val="both"/>
      </w:pPr>
      <w:bookmarkStart w:id="0" w:name="_GoBack"/>
      <w:r w:rsidRPr="009F3D26">
        <w:t>Not applicable</w:t>
      </w:r>
      <w:r w:rsidR="003614B4">
        <w:t>.</w:t>
      </w:r>
    </w:p>
    <w:bookmarkEnd w:id="0"/>
    <w:p w14:paraId="4F143003" w14:textId="77777777" w:rsidR="00D50914" w:rsidRPr="00805B8E" w:rsidRDefault="00D46567">
      <w:pPr>
        <w:pStyle w:val="Heading2"/>
        <w:numPr>
          <w:ilvl w:val="0"/>
          <w:numId w:val="3"/>
        </w:numPr>
        <w:rPr>
          <w:lang w:val="en-AU"/>
        </w:rPr>
      </w:pPr>
      <w:r w:rsidRPr="00805B8E">
        <w:rPr>
          <w:lang w:val="en-AU"/>
        </w:rPr>
        <w:t>Special Requirements</w:t>
      </w:r>
    </w:p>
    <w:p w14:paraId="36910864" w14:textId="3D2D8182" w:rsidR="00D50914" w:rsidRPr="00805B8E" w:rsidRDefault="003614B4">
      <w:pPr>
        <w:pStyle w:val="Body"/>
        <w:spacing w:before="60"/>
        <w:ind w:left="426"/>
        <w:rPr>
          <w:lang w:val="en-AU"/>
        </w:rPr>
      </w:pPr>
      <w:r w:rsidRPr="009F3D26">
        <w:t>No additional requirements</w:t>
      </w:r>
      <w:r>
        <w:t>.</w:t>
      </w:r>
    </w:p>
    <w:sectPr w:rsidR="00D50914" w:rsidRPr="00805B8E">
      <w:headerReference w:type="default" r:id="rId8"/>
      <w:footerReference w:type="default" r:id="rId9"/>
      <w:headerReference w:type="first" r:id="rId10"/>
      <w:footerReference w:type="first" r:id="rId11"/>
      <w:pgSz w:w="11900" w:h="16840"/>
      <w:pgMar w:top="378" w:right="1440" w:bottom="1440" w:left="1440" w:header="993" w:footer="567"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6A9F0" w14:textId="77777777" w:rsidR="00B46D63" w:rsidRDefault="00B46D63">
      <w:r>
        <w:separator/>
      </w:r>
    </w:p>
  </w:endnote>
  <w:endnote w:type="continuationSeparator" w:id="0">
    <w:p w14:paraId="18552727" w14:textId="77777777" w:rsidR="00B46D63" w:rsidRDefault="00B4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Helvetica Neue">
    <w:panose1 w:val="02000503000000020004"/>
    <w:charset w:val="00"/>
    <w:family w:val="swiss"/>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BB96" w14:textId="77777777" w:rsidR="00D50914" w:rsidRDefault="00D50914">
    <w:pPr>
      <w:pStyle w:val="Footer"/>
      <w:pBdr>
        <w:bottom w:val="single" w:sz="6" w:space="0" w:color="000000"/>
      </w:pBdr>
      <w:tabs>
        <w:tab w:val="clear" w:pos="6662"/>
        <w:tab w:val="clear" w:pos="9072"/>
        <w:tab w:val="center" w:pos="6663"/>
        <w:tab w:val="right" w:pos="9000"/>
      </w:tabs>
    </w:pPr>
  </w:p>
  <w:p w14:paraId="329B2284" w14:textId="77777777" w:rsidR="00D50914" w:rsidRDefault="00D50914">
    <w:pPr>
      <w:pStyle w:val="Footer"/>
      <w:tabs>
        <w:tab w:val="clear" w:pos="6662"/>
        <w:tab w:val="clear" w:pos="9072"/>
        <w:tab w:val="center" w:pos="6663"/>
        <w:tab w:val="right" w:pos="9000"/>
      </w:tabs>
    </w:pPr>
  </w:p>
  <w:p w14:paraId="0487DE33" w14:textId="77777777" w:rsidR="00D50914" w:rsidRDefault="00D46567">
    <w:pPr>
      <w:pStyle w:val="Footer"/>
      <w:tabs>
        <w:tab w:val="clear" w:pos="6662"/>
        <w:tab w:val="clear" w:pos="9072"/>
        <w:tab w:val="center" w:pos="6663"/>
        <w:tab w:val="right" w:pos="9000"/>
      </w:tabs>
      <w:jc w:val="right"/>
    </w:pPr>
    <w:r>
      <w:t xml:space="preserve">Page </w:t>
    </w:r>
    <w:r>
      <w:fldChar w:fldCharType="begin"/>
    </w:r>
    <w:r>
      <w:instrText xml:space="preserve"> PAGE </w:instrText>
    </w:r>
    <w:r>
      <w:fldChar w:fldCharType="separate"/>
    </w:r>
    <w:r w:rsidR="008E07D5">
      <w:rPr>
        <w:noProof/>
      </w:rPr>
      <w:t>3</w:t>
    </w:r>
    <w:r>
      <w:fldChar w:fldCharType="end"/>
    </w:r>
    <w:r>
      <w:t xml:space="preserve"> of </w:t>
    </w:r>
    <w:r>
      <w:fldChar w:fldCharType="begin"/>
    </w:r>
    <w:r>
      <w:instrText xml:space="preserve"> NUMPAGES </w:instrText>
    </w:r>
    <w:r>
      <w:fldChar w:fldCharType="separate"/>
    </w:r>
    <w:r w:rsidR="008E07D5">
      <w:rPr>
        <w:noProof/>
      </w:rPr>
      <w:t>5</w:t>
    </w:r>
    <w:r>
      <w:fldChar w:fldCharType="end"/>
    </w:r>
  </w:p>
  <w:p w14:paraId="6B63FF80" w14:textId="77777777" w:rsidR="00D50914" w:rsidRDefault="00D50914">
    <w:pPr>
      <w:pStyle w:val="Footer"/>
      <w:tabs>
        <w:tab w:val="clear" w:pos="6662"/>
        <w:tab w:val="clear" w:pos="9072"/>
        <w:tab w:val="center" w:pos="6663"/>
        <w:tab w:val="right" w:pos="9000"/>
      </w:tabs>
      <w:rPr>
        <w:color w:val="BFBFBF"/>
        <w:u w:color="BFBFBF"/>
      </w:rPr>
    </w:pPr>
  </w:p>
  <w:p w14:paraId="764DBB72" w14:textId="77777777" w:rsidR="00D50914" w:rsidRDefault="00D46567">
    <w:pPr>
      <w:pStyle w:val="Footer"/>
      <w:tabs>
        <w:tab w:val="clear" w:pos="9072"/>
        <w:tab w:val="center" w:pos="4536"/>
        <w:tab w:val="right" w:pos="9000"/>
        <w:tab w:val="right" w:pos="9000"/>
      </w:tabs>
    </w:pPr>
    <w:r>
      <w:t>Uncontrolled if printed. Access latest version via the intranet.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D3222" w14:textId="77777777" w:rsidR="00D50914" w:rsidRDefault="00D50914">
    <w:pPr>
      <w:pStyle w:val="Footer"/>
      <w:pBdr>
        <w:bottom w:val="single" w:sz="6" w:space="0" w:color="000000"/>
      </w:pBdr>
      <w:tabs>
        <w:tab w:val="clear" w:pos="6662"/>
        <w:tab w:val="clear" w:pos="9072"/>
        <w:tab w:val="center" w:pos="6663"/>
        <w:tab w:val="right" w:pos="9000"/>
      </w:tabs>
    </w:pPr>
  </w:p>
  <w:p w14:paraId="69691239" w14:textId="77777777" w:rsidR="00D50914" w:rsidRDefault="00D50914">
    <w:pPr>
      <w:pStyle w:val="Footer"/>
      <w:tabs>
        <w:tab w:val="clear" w:pos="9072"/>
        <w:tab w:val="right" w:pos="9000"/>
      </w:tabs>
    </w:pPr>
  </w:p>
  <w:p w14:paraId="7EED06AB" w14:textId="77777777" w:rsidR="00D50914" w:rsidRDefault="00D46567">
    <w:pPr>
      <w:pStyle w:val="Footer"/>
      <w:tabs>
        <w:tab w:val="clear" w:pos="9072"/>
        <w:tab w:val="right" w:pos="9000"/>
      </w:tabs>
      <w:jc w:val="right"/>
    </w:pPr>
    <w:r>
      <w:t xml:space="preserve">Page </w:t>
    </w:r>
    <w:r>
      <w:fldChar w:fldCharType="begin"/>
    </w:r>
    <w:r>
      <w:instrText xml:space="preserve"> PAGE </w:instrText>
    </w:r>
    <w:r>
      <w:fldChar w:fldCharType="separate"/>
    </w:r>
    <w:r w:rsidR="008E07D5">
      <w:rPr>
        <w:noProof/>
      </w:rPr>
      <w:t>1</w:t>
    </w:r>
    <w:r>
      <w:fldChar w:fldCharType="end"/>
    </w:r>
    <w:r>
      <w:t xml:space="preserve"> of </w:t>
    </w:r>
    <w:r>
      <w:fldChar w:fldCharType="begin"/>
    </w:r>
    <w:r>
      <w:instrText xml:space="preserve"> NUMPAGES </w:instrText>
    </w:r>
    <w:r>
      <w:fldChar w:fldCharType="separate"/>
    </w:r>
    <w:r w:rsidR="008E07D5">
      <w:rPr>
        <w:noProof/>
      </w:rPr>
      <w:t>5</w:t>
    </w:r>
    <w:r>
      <w:fldChar w:fldCharType="end"/>
    </w:r>
  </w:p>
  <w:p w14:paraId="6625D8E3" w14:textId="77777777" w:rsidR="00D50914" w:rsidRDefault="00D50914">
    <w:pPr>
      <w:pStyle w:val="Footer"/>
      <w:tabs>
        <w:tab w:val="clear" w:pos="9072"/>
        <w:tab w:val="right" w:pos="9000"/>
      </w:tabs>
    </w:pPr>
  </w:p>
  <w:p w14:paraId="54FE6597" w14:textId="77777777" w:rsidR="00D50914" w:rsidRDefault="00D46567">
    <w:pPr>
      <w:pStyle w:val="Footer"/>
      <w:tabs>
        <w:tab w:val="clear" w:pos="9072"/>
        <w:tab w:val="right" w:pos="9000"/>
      </w:tabs>
    </w:pPr>
    <w:r>
      <w:t>Uncontrolled if printed. Access latest version via the intranet.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E4FDD" w14:textId="77777777" w:rsidR="00B46D63" w:rsidRDefault="00B46D63">
      <w:r>
        <w:separator/>
      </w:r>
    </w:p>
  </w:footnote>
  <w:footnote w:type="continuationSeparator" w:id="0">
    <w:p w14:paraId="3185ADD0" w14:textId="77777777" w:rsidR="00B46D63" w:rsidRDefault="00B46D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06BE9" w14:textId="535D9AF4" w:rsidR="00D50914" w:rsidRDefault="00D46567">
    <w:pPr>
      <w:pStyle w:val="Header"/>
      <w:tabs>
        <w:tab w:val="clear" w:pos="4320"/>
        <w:tab w:val="clear" w:pos="8640"/>
        <w:tab w:val="center" w:pos="4536"/>
        <w:tab w:val="right" w:pos="9072"/>
      </w:tabs>
      <w:jc w:val="right"/>
      <w:rPr>
        <w:sz w:val="24"/>
        <w:szCs w:val="24"/>
      </w:rPr>
    </w:pPr>
    <w:r>
      <w:t>RSK-PRO-KCD</w:t>
    </w:r>
    <w:r w:rsidR="00AD2FB5">
      <w:t>-</w:t>
    </w:r>
    <w:r w:rsidR="00C140CE">
      <w:t>19</w:t>
    </w:r>
    <w:r w:rsidR="00997A02">
      <w:t>9</w:t>
    </w:r>
    <w:r>
      <w:tab/>
    </w:r>
    <w:r>
      <w:rPr>
        <w:sz w:val="24"/>
        <w:szCs w:val="24"/>
      </w:rPr>
      <w:t>Procedure</w:t>
    </w:r>
  </w:p>
  <w:p w14:paraId="0EAA7A52" w14:textId="201866A2" w:rsidR="00D50914" w:rsidRPr="006C7F8D" w:rsidRDefault="00B46D63" w:rsidP="006C7F8D">
    <w:pPr>
      <w:pStyle w:val="Header"/>
      <w:tabs>
        <w:tab w:val="clear" w:pos="4320"/>
        <w:tab w:val="clear" w:pos="8640"/>
        <w:tab w:val="left" w:pos="0"/>
        <w:tab w:val="center" w:pos="4513"/>
        <w:tab w:val="right" w:pos="9072"/>
      </w:tabs>
      <w:jc w:val="center"/>
      <w:rPr>
        <w:rFonts w:cs="Arial"/>
        <w:sz w:val="24"/>
        <w:szCs w:val="28"/>
      </w:rPr>
    </w:pPr>
    <w:sdt>
      <w:sdtPr>
        <w:rPr>
          <w:rFonts w:cs="Arial"/>
          <w:sz w:val="28"/>
          <w:szCs w:val="28"/>
        </w:rPr>
        <w:alias w:val="Title"/>
        <w:tag w:val=""/>
        <w:id w:val="-1510755908"/>
        <w:dataBinding w:prefixMappings="xmlns:ns0='http://purl.org/dc/elements/1.1/' xmlns:ns1='http://schemas.openxmlformats.org/package/2006/metadata/core-properties' " w:xpath="/ns1:coreProperties[1]/ns0:title[1]" w:storeItemID="{6C3C8BC8-F283-45AE-878A-BAB7291924A1}"/>
        <w:text/>
      </w:sdtPr>
      <w:sdtEndPr/>
      <w:sdtContent>
        <w:r w:rsidR="00997A02">
          <w:rPr>
            <w:rFonts w:cs="Arial"/>
            <w:sz w:val="28"/>
            <w:szCs w:val="28"/>
            <w:lang w:val="en-GB"/>
          </w:rPr>
          <w:t>Vehicles, Mobile Equip - Tipping Vehicle Operation</w:t>
        </w:r>
      </w:sdtContent>
    </w:sdt>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FD7E" w14:textId="77777777" w:rsidR="00D50914" w:rsidRDefault="00D46567">
    <w:pPr>
      <w:pStyle w:val="ReportCoverTitle"/>
      <w:pBdr>
        <w:bottom w:val="nil"/>
      </w:pBdr>
      <w:tabs>
        <w:tab w:val="left" w:pos="2520"/>
        <w:tab w:val="left" w:pos="5040"/>
        <w:tab w:val="left" w:pos="7560"/>
      </w:tabs>
      <w:spacing w:before="1000" w:after="0"/>
      <w:jc w:val="right"/>
    </w:pPr>
    <w:r>
      <w:t>Procedure</w:t>
    </w:r>
  </w:p>
  <w:p w14:paraId="41E99B8C" w14:textId="77777777" w:rsidR="00D50914" w:rsidRDefault="00D50914">
    <w:pPr>
      <w:pStyle w:val="ReportCoverTitle"/>
      <w:pBdr>
        <w:bottom w:val="nil"/>
      </w:pBdr>
    </w:pPr>
  </w:p>
  <w:sdt>
    <w:sdtPr>
      <w:alias w:val="Title"/>
      <w:tag w:val=""/>
      <w:id w:val="1006257187"/>
      <w:dataBinding w:prefixMappings="xmlns:ns0='http://purl.org/dc/elements/1.1/' xmlns:ns1='http://schemas.openxmlformats.org/package/2006/metadata/core-properties' " w:xpath="/ns1:coreProperties[1]/ns0:title[1]" w:storeItemID="{6C3C8BC8-F283-45AE-878A-BAB7291924A1}"/>
      <w:text/>
    </w:sdtPr>
    <w:sdtContent>
      <w:p w14:paraId="3A011C5B" w14:textId="5FBD005C" w:rsidR="00D50914" w:rsidRPr="006C7F8D" w:rsidRDefault="00997A02" w:rsidP="006C7F8D">
        <w:pPr>
          <w:pStyle w:val="ReportCoverTitle"/>
          <w:rPr>
            <w:rFonts w:cs="Times New Roman"/>
            <w:b w:val="0"/>
            <w:sz w:val="22"/>
          </w:rPr>
        </w:pPr>
        <w:r w:rsidRPr="00997A02">
          <w:t>Vehicles, Mobile Equip - Tipping Vehicle Operation</w: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DFC3627"/>
    <w:multiLevelType w:val="hybridMultilevel"/>
    <w:tmpl w:val="78BAFC6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nsid w:val="0F9C7429"/>
    <w:multiLevelType w:val="hybridMultilevel"/>
    <w:tmpl w:val="1F28862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nsid w:val="50910B23"/>
    <w:multiLevelType w:val="hybridMultilevel"/>
    <w:tmpl w:val="C39A888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52251140"/>
    <w:multiLevelType w:val="hybridMultilevel"/>
    <w:tmpl w:val="EBF0DAA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nsid w:val="58395AC8"/>
    <w:multiLevelType w:val="multilevel"/>
    <w:tmpl w:val="5562FB50"/>
    <w:numStyleLink w:val="ImportedStyle1"/>
  </w:abstractNum>
  <w:abstractNum w:abstractNumId="6">
    <w:nsid w:val="5F57453C"/>
    <w:multiLevelType w:val="hybridMultilevel"/>
    <w:tmpl w:val="8B50E21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0"/>
  </w:num>
  <w:num w:numId="2">
    <w:abstractNumId w:val="5"/>
  </w:num>
  <w:num w:numId="3">
    <w:abstractNumId w:val="5"/>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5"/>
    <w:lvlOverride w:ilvl="0">
      <w:startOverride w:val="1"/>
    </w:lvlOverride>
  </w:num>
  <w:num w:numId="5">
    <w:abstractNumId w:val="5"/>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5"/>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3"/>
  </w:num>
  <w:num w:numId="8">
    <w:abstractNumId w:val="4"/>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14"/>
    <w:rsid w:val="00036635"/>
    <w:rsid w:val="002B3590"/>
    <w:rsid w:val="003043AD"/>
    <w:rsid w:val="003614B4"/>
    <w:rsid w:val="005C2371"/>
    <w:rsid w:val="006976BE"/>
    <w:rsid w:val="006C7F8D"/>
    <w:rsid w:val="00772102"/>
    <w:rsid w:val="007747E9"/>
    <w:rsid w:val="00805B8E"/>
    <w:rsid w:val="008426E2"/>
    <w:rsid w:val="00860B2C"/>
    <w:rsid w:val="008E07D5"/>
    <w:rsid w:val="008E7543"/>
    <w:rsid w:val="00926734"/>
    <w:rsid w:val="00962E68"/>
    <w:rsid w:val="00997A02"/>
    <w:rsid w:val="00A0501D"/>
    <w:rsid w:val="00AD2FB5"/>
    <w:rsid w:val="00B46D63"/>
    <w:rsid w:val="00B86E30"/>
    <w:rsid w:val="00BB3645"/>
    <w:rsid w:val="00BC3D9B"/>
    <w:rsid w:val="00C140CE"/>
    <w:rsid w:val="00C47903"/>
    <w:rsid w:val="00D13286"/>
    <w:rsid w:val="00D46567"/>
    <w:rsid w:val="00D50914"/>
    <w:rsid w:val="00E34617"/>
    <w:rsid w:val="00ED0E52"/>
    <w:rsid w:val="00FA3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9DC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AU" w:eastAsia="en-US"/>
    </w:rPr>
  </w:style>
  <w:style w:type="paragraph" w:styleId="Heading2">
    <w:name w:val="heading 2"/>
    <w:next w:val="Body"/>
    <w:pPr>
      <w:keepNext/>
      <w:spacing w:before="240" w:after="120"/>
      <w:outlineLvl w:val="1"/>
    </w:pPr>
    <w:rPr>
      <w:rFonts w:ascii="Arial" w:hAnsi="Arial"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120"/>
    </w:pPr>
    <w:rPr>
      <w:rFonts w:ascii="Arial" w:hAnsi="Arial" w:cs="Arial Unicode MS"/>
      <w:color w:val="000000"/>
      <w:sz w:val="22"/>
      <w:szCs w:val="22"/>
      <w:u w:color="000000"/>
      <w:lang w:val="en-US"/>
    </w:rPr>
  </w:style>
  <w:style w:type="paragraph" w:styleId="Footer">
    <w:name w:val="footer"/>
    <w:pPr>
      <w:tabs>
        <w:tab w:val="center" w:pos="6662"/>
        <w:tab w:val="right" w:pos="9072"/>
      </w:tabs>
      <w:jc w:val="center"/>
    </w:pPr>
    <w:rPr>
      <w:rFonts w:ascii="Arial" w:eastAsia="Arial" w:hAnsi="Arial" w:cs="Arial"/>
      <w:color w:val="000000"/>
      <w:u w:color="000000"/>
      <w:lang w:val="en-US"/>
    </w:rPr>
  </w:style>
  <w:style w:type="paragraph" w:customStyle="1" w:styleId="ReportCoverTitle">
    <w:name w:val="Report Cover Title"/>
    <w:qFormat/>
    <w:pPr>
      <w:pBdr>
        <w:bottom w:val="single" w:sz="6" w:space="0" w:color="000000"/>
      </w:pBdr>
      <w:tabs>
        <w:tab w:val="center" w:pos="4536"/>
        <w:tab w:val="right" w:pos="9000"/>
      </w:tabs>
      <w:spacing w:after="120"/>
      <w:jc w:val="center"/>
    </w:pPr>
    <w:rPr>
      <w:rFonts w:ascii="Arial" w:hAnsi="Arial" w:cs="Arial Unicode MS"/>
      <w:b/>
      <w:bCs/>
      <w:color w:val="000000"/>
      <w:sz w:val="44"/>
      <w:szCs w:val="44"/>
      <w:u w:color="000000"/>
      <w:lang w:val="en-US"/>
    </w:rPr>
  </w:style>
  <w:style w:type="paragraph" w:customStyle="1" w:styleId="ReportCoverText">
    <w:name w:val="Report Cover Text"/>
    <w:pPr>
      <w:spacing w:after="120"/>
      <w:jc w:val="center"/>
    </w:pPr>
    <w:rPr>
      <w:rFonts w:ascii="Arial" w:eastAsia="Arial" w:hAnsi="Arial" w:cs="Arial"/>
      <w:color w:val="000000"/>
      <w:sz w:val="36"/>
      <w:szCs w:val="36"/>
      <w:u w:color="000000"/>
      <w:lang w:val="en-US"/>
    </w:rPr>
  </w:style>
  <w:style w:type="paragraph" w:customStyle="1" w:styleId="Body">
    <w:name w:val="Body"/>
    <w:pPr>
      <w:spacing w:after="120"/>
    </w:pPr>
    <w:rPr>
      <w:rFonts w:ascii="Arial" w:eastAsia="Arial" w:hAnsi="Arial" w:cs="Arial"/>
      <w:color w:val="000000"/>
      <w:sz w:val="22"/>
      <w:szCs w:val="22"/>
      <w:u w:color="000000"/>
    </w:rPr>
  </w:style>
  <w:style w:type="numbering" w:customStyle="1" w:styleId="ImportedStyle1">
    <w:name w:val="Imported Style 1"/>
    <w:pPr>
      <w:numPr>
        <w:numId w:val="1"/>
      </w:numPr>
    </w:pPr>
  </w:style>
  <w:style w:type="table" w:styleId="TableGrid">
    <w:name w:val="Table Grid"/>
    <w:basedOn w:val="TableNormal"/>
    <w:rsid w:val="006C7F8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bdr w:val="none" w:sz="0" w:space="0" w:color="auto"/>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3614B4"/>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ahoma" w:eastAsia="Times New Roman" w:hAnsi="Tahoma" w:cs="Tahoma"/>
      <w:sz w:val="16"/>
      <w:szCs w:val="16"/>
      <w:bdr w:val="none" w:sz="0" w:space="0" w:color="auto"/>
    </w:rPr>
  </w:style>
  <w:style w:type="character" w:customStyle="1" w:styleId="BalloonTextChar">
    <w:name w:val="Balloon Text Char"/>
    <w:basedOn w:val="DefaultParagraphFont"/>
    <w:link w:val="BalloonText"/>
    <w:semiHidden/>
    <w:rsid w:val="003614B4"/>
    <w:rPr>
      <w:rFonts w:ascii="Tahoma" w:eastAsia="Times New Roman" w:hAnsi="Tahoma" w:cs="Tahoma"/>
      <w:sz w:val="16"/>
      <w:szCs w:val="16"/>
      <w:bdr w:val="none" w:sz="0" w:space="0" w:color="auto"/>
      <w:lang w:val="en-AU" w:eastAsia="en-US"/>
    </w:rPr>
  </w:style>
  <w:style w:type="paragraph" w:styleId="ListParagraph">
    <w:name w:val="List Paragraph"/>
    <w:basedOn w:val="Normal"/>
    <w:uiPriority w:val="34"/>
    <w:qFormat/>
    <w:rsid w:val="00361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68D17B-202C-4E9C-A6AF-7174FA6CF0B4}"/>
</file>

<file path=customXml/itemProps2.xml><?xml version="1.0" encoding="utf-8"?>
<ds:datastoreItem xmlns:ds="http://schemas.openxmlformats.org/officeDocument/2006/customXml" ds:itemID="{BFAADDEE-2CEE-48DE-BF36-8B9A9E97B78E}"/>
</file>

<file path=customXml/itemProps3.xml><?xml version="1.0" encoding="utf-8"?>
<ds:datastoreItem xmlns:ds="http://schemas.openxmlformats.org/officeDocument/2006/customXml" ds:itemID="{A02493ED-E6C2-441B-AB70-67BD0FA1081F}"/>
</file>

<file path=docProps/app.xml><?xml version="1.0" encoding="utf-8"?>
<Properties xmlns="http://schemas.openxmlformats.org/officeDocument/2006/extended-properties" xmlns:vt="http://schemas.openxmlformats.org/officeDocument/2006/docPropsVTypes">
  <Template>Normal.dotm</Template>
  <TotalTime>6</TotalTime>
  <Pages>5</Pages>
  <Words>684</Words>
  <Characters>3902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Maintaining of Vehicles and Mobile Equipment</vt:lpstr>
    </vt:vector>
  </TitlesOfParts>
  <LinksUpToDate>false</LinksUpToDate>
  <CharactersWithSpaces>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Vehicles, Mobile Equip - Tipping Vehicle Operation</dc:title>
  <cp:lastModifiedBy>Shayne Arthur</cp:lastModifiedBy>
  <cp:revision>3</cp:revision>
  <dcterms:created xsi:type="dcterms:W3CDTF">2017-12-17T22:55:00Z</dcterms:created>
  <dcterms:modified xsi:type="dcterms:W3CDTF">2017-12-17T23:04:00Z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