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EC2949" w:rsidRDefault="00D46567">
      <w:pPr>
        <w:pStyle w:val="ReportCoverText"/>
        <w:rPr>
          <w:lang w:val="en-AU"/>
        </w:rPr>
      </w:pPr>
      <w:r w:rsidRPr="00EC2949">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EC2949" w:rsidRDefault="00D46567">
      <w:pPr>
        <w:pStyle w:val="ReportCoverText"/>
        <w:rPr>
          <w:b/>
          <w:bCs/>
          <w:sz w:val="40"/>
          <w:szCs w:val="40"/>
          <w:lang w:val="en-AU"/>
        </w:rPr>
      </w:pPr>
      <w:r w:rsidRPr="00EC2949">
        <w:rPr>
          <w:rFonts w:eastAsia="Arial Unicode MS"/>
          <w:b/>
          <w:bCs/>
          <w:sz w:val="40"/>
          <w:szCs w:val="40"/>
          <w:lang w:val="en-AU"/>
        </w:rPr>
        <w:t>Key Control Data Sheet</w:t>
      </w:r>
    </w:p>
    <w:p w14:paraId="14BF3103" w14:textId="77777777" w:rsidR="00D50914" w:rsidRPr="00EC2949" w:rsidRDefault="00D50914">
      <w:pPr>
        <w:pStyle w:val="ReportCoverText"/>
        <w:rPr>
          <w:lang w:val="en-AU"/>
        </w:rPr>
      </w:pPr>
    </w:p>
    <w:p w14:paraId="05C80E3E" w14:textId="2F98BD49" w:rsidR="00D50914" w:rsidRPr="00EC2949" w:rsidRDefault="00D46567">
      <w:pPr>
        <w:pStyle w:val="ReportCoverText"/>
        <w:rPr>
          <w:lang w:val="en-AU"/>
        </w:rPr>
      </w:pPr>
      <w:r w:rsidRPr="00EC2949">
        <w:rPr>
          <w:rFonts w:eastAsia="Arial Unicode MS"/>
          <w:lang w:val="en-AU"/>
        </w:rPr>
        <w:t xml:space="preserve">Procedure Number: </w:t>
      </w:r>
      <w:r w:rsidRPr="00EC2949">
        <w:rPr>
          <w:rFonts w:eastAsia="Arial Unicode MS"/>
          <w:u w:color="4F81BD"/>
          <w:lang w:val="en-AU"/>
        </w:rPr>
        <w:t>RSK-PRO-KCD</w:t>
      </w:r>
      <w:r w:rsidR="007B3A2F" w:rsidRPr="00EC2949">
        <w:rPr>
          <w:rFonts w:eastAsia="Arial Unicode MS"/>
          <w:u w:color="4F81BD"/>
          <w:lang w:val="en-AU"/>
        </w:rPr>
        <w:t>-</w:t>
      </w:r>
      <w:r w:rsidR="004F00B9" w:rsidRPr="00EC2949">
        <w:rPr>
          <w:rFonts w:eastAsia="Arial Unicode MS"/>
          <w:u w:color="4F81BD"/>
          <w:lang w:val="en-AU"/>
        </w:rPr>
        <w:t>188</w:t>
      </w:r>
    </w:p>
    <w:p w14:paraId="66D7254E" w14:textId="77777777" w:rsidR="00D50914" w:rsidRPr="00EC2949" w:rsidRDefault="00D50914">
      <w:pPr>
        <w:pStyle w:val="ReportCoverText"/>
        <w:rPr>
          <w:lang w:val="en-AU"/>
        </w:rPr>
      </w:pPr>
    </w:p>
    <w:p w14:paraId="66BF17CC" w14:textId="77777777" w:rsidR="00D50914" w:rsidRPr="00EC2949" w:rsidRDefault="00D46567">
      <w:pPr>
        <w:pStyle w:val="ReportCoverText"/>
        <w:rPr>
          <w:lang w:val="en-AU"/>
        </w:rPr>
      </w:pPr>
      <w:r w:rsidRPr="00EC2949">
        <w:rPr>
          <w:rFonts w:eastAsia="Arial Unicode MS"/>
          <w:lang w:val="en-AU"/>
        </w:rPr>
        <w:t xml:space="preserve">Scope of Application: Ok </w:t>
      </w:r>
      <w:proofErr w:type="spellStart"/>
      <w:r w:rsidRPr="00EC2949">
        <w:rPr>
          <w:rFonts w:eastAsia="Arial Unicode MS"/>
          <w:lang w:val="en-AU"/>
        </w:rPr>
        <w:t>Tedi</w:t>
      </w:r>
      <w:proofErr w:type="spellEnd"/>
      <w:r w:rsidRPr="00EC2949">
        <w:rPr>
          <w:rFonts w:eastAsia="Arial Unicode MS"/>
          <w:lang w:val="en-AU"/>
        </w:rPr>
        <w:t xml:space="preserve"> Mining Limited</w:t>
      </w:r>
    </w:p>
    <w:p w14:paraId="4C00CD9E" w14:textId="77777777" w:rsidR="00D50914" w:rsidRPr="00EC2949" w:rsidRDefault="00D50914">
      <w:pPr>
        <w:pStyle w:val="ReportCoverText"/>
        <w:rPr>
          <w:lang w:val="en-AU"/>
        </w:rPr>
      </w:pPr>
    </w:p>
    <w:p w14:paraId="55DCFE70" w14:textId="3F8FA813" w:rsidR="00D50914" w:rsidRPr="00EC2949" w:rsidRDefault="00D46567">
      <w:pPr>
        <w:pStyle w:val="ReportCoverText"/>
        <w:rPr>
          <w:i/>
          <w:iCs/>
          <w:color w:val="4F81BD"/>
          <w:u w:color="4F81BD"/>
          <w:lang w:val="en-AU"/>
        </w:rPr>
      </w:pPr>
      <w:r w:rsidRPr="00EC2949">
        <w:rPr>
          <w:rFonts w:eastAsia="Arial Unicode MS"/>
          <w:lang w:val="en-AU"/>
        </w:rPr>
        <w:t>Issued</w:t>
      </w:r>
      <w:r w:rsidRPr="00EC2949">
        <w:rPr>
          <w:rFonts w:eastAsia="Arial Unicode MS"/>
          <w:color w:val="000000" w:themeColor="text1"/>
          <w:lang w:val="en-AU"/>
        </w:rPr>
        <w:t xml:space="preserve">:  </w:t>
      </w:r>
      <w:proofErr w:type="gramStart"/>
      <w:r w:rsidR="00B03CDB" w:rsidRPr="00EC2949">
        <w:rPr>
          <w:rFonts w:eastAsia="Arial Unicode MS"/>
          <w:iCs/>
          <w:color w:val="000000" w:themeColor="text1"/>
          <w:u w:color="4F81BD"/>
          <w:lang w:val="en-AU"/>
        </w:rPr>
        <w:t>January</w:t>
      </w:r>
      <w:r w:rsidRPr="00EC2949">
        <w:rPr>
          <w:rFonts w:eastAsia="Arial Unicode MS"/>
          <w:iCs/>
          <w:color w:val="000000" w:themeColor="text1"/>
          <w:u w:color="4F81BD"/>
          <w:lang w:val="en-AU"/>
        </w:rPr>
        <w:t>,</w:t>
      </w:r>
      <w:proofErr w:type="gramEnd"/>
      <w:r w:rsidRPr="00EC2949">
        <w:rPr>
          <w:rFonts w:eastAsia="Arial Unicode MS"/>
          <w:iCs/>
          <w:color w:val="000000" w:themeColor="text1"/>
          <w:u w:color="4F81BD"/>
          <w:lang w:val="en-AU"/>
        </w:rPr>
        <w:t xml:space="preserve"> </w:t>
      </w:r>
      <w:r w:rsidR="007B3A2F" w:rsidRPr="00EC2949">
        <w:rPr>
          <w:rFonts w:eastAsia="Arial Unicode MS"/>
          <w:iCs/>
          <w:color w:val="000000" w:themeColor="text1"/>
          <w:u w:color="4F81BD"/>
          <w:lang w:val="en-AU"/>
        </w:rPr>
        <w:t>201</w:t>
      </w:r>
      <w:r w:rsidR="00B03CDB" w:rsidRPr="00EC2949">
        <w:rPr>
          <w:rFonts w:eastAsia="Arial Unicode MS"/>
          <w:iCs/>
          <w:color w:val="000000" w:themeColor="text1"/>
          <w:u w:color="4F81BD"/>
          <w:lang w:val="en-AU"/>
        </w:rPr>
        <w:t>9</w:t>
      </w:r>
    </w:p>
    <w:p w14:paraId="1A19F8F0" w14:textId="77777777" w:rsidR="00D50914" w:rsidRPr="00EC2949" w:rsidRDefault="00D50914">
      <w:pPr>
        <w:pStyle w:val="ReportCoverText"/>
        <w:rPr>
          <w:lang w:val="en-AU"/>
        </w:rPr>
      </w:pPr>
    </w:p>
    <w:p w14:paraId="716FD864" w14:textId="77777777" w:rsidR="00D50914" w:rsidRPr="00EC2949" w:rsidRDefault="00D46567">
      <w:pPr>
        <w:pStyle w:val="ReportCoverText"/>
        <w:rPr>
          <w:lang w:val="en-AU"/>
        </w:rPr>
      </w:pPr>
      <w:r w:rsidRPr="00EC2949">
        <w:rPr>
          <w:rFonts w:eastAsia="Arial Unicode MS"/>
          <w:lang w:val="en-AU"/>
        </w:rPr>
        <w:t>Document Owner: Manager – OHS &amp; Training</w:t>
      </w:r>
    </w:p>
    <w:p w14:paraId="6ACD5FEC" w14:textId="77777777" w:rsidR="00D50914" w:rsidRPr="00EC2949" w:rsidRDefault="00D50914">
      <w:pPr>
        <w:pStyle w:val="Body"/>
        <w:rPr>
          <w:b/>
          <w:bCs/>
          <w:lang w:val="en-AU"/>
        </w:rPr>
      </w:pPr>
    </w:p>
    <w:p w14:paraId="63E5DAA4" w14:textId="77777777" w:rsidR="00D50914" w:rsidRPr="00EC2949" w:rsidRDefault="00D50914">
      <w:pPr>
        <w:pStyle w:val="Body"/>
        <w:rPr>
          <w:b/>
          <w:bCs/>
          <w:color w:val="000000" w:themeColor="text1"/>
          <w:lang w:val="en-AU"/>
        </w:rPr>
      </w:pPr>
    </w:p>
    <w:p w14:paraId="505B7A5E" w14:textId="2EB07DC0" w:rsidR="00D50914" w:rsidRPr="00EC2949"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color w:val="000000"/>
          <w:sz w:val="22"/>
          <w:szCs w:val="22"/>
          <w:lang w:val="en-US" w:eastAsia="en-GB"/>
        </w:rPr>
      </w:pPr>
      <w:r w:rsidRPr="00EC2949">
        <w:rPr>
          <w:rFonts w:ascii="Arial" w:hAnsi="Arial" w:cs="Arial"/>
          <w:b/>
          <w:bCs/>
          <w:color w:val="000000" w:themeColor="text1"/>
          <w:sz w:val="28"/>
          <w:szCs w:val="28"/>
        </w:rPr>
        <w:t>Why is the Control Important</w:t>
      </w:r>
      <w:r w:rsidRPr="00EC2949">
        <w:rPr>
          <w:rFonts w:ascii="Arial" w:hAnsi="Arial" w:cs="Arial"/>
          <w:color w:val="000000" w:themeColor="text1"/>
          <w:sz w:val="28"/>
          <w:szCs w:val="28"/>
        </w:rPr>
        <w:t xml:space="preserve"> –</w:t>
      </w:r>
      <w:r w:rsidRPr="00EC2949">
        <w:rPr>
          <w:rFonts w:ascii="Arial" w:hAnsi="Arial" w:cs="Arial"/>
          <w:color w:val="000000" w:themeColor="text1"/>
        </w:rPr>
        <w:t xml:space="preserve"> </w:t>
      </w:r>
      <w:r w:rsidR="00EC2949" w:rsidRPr="00EC2949">
        <w:rPr>
          <w:rFonts w:ascii="Arial" w:hAnsi="Arial" w:cs="Arial"/>
          <w:sz w:val="22"/>
          <w:szCs w:val="22"/>
          <w:lang w:eastAsia="en-AU"/>
        </w:rPr>
        <w:t xml:space="preserve">Injuries resulting from dropped loads or overturning cranes can be prevented by use of properly maintained and certified lifting equipment operated within the load chart capacity or </w:t>
      </w:r>
      <w:r w:rsidR="00EC2949" w:rsidRPr="00EC2949">
        <w:rPr>
          <w:rFonts w:ascii="Arial" w:hAnsi="Arial" w:cs="Arial"/>
          <w:sz w:val="22"/>
          <w:szCs w:val="22"/>
        </w:rPr>
        <w:t>Safe Working Load (SWL) limits.  Cranes are operated by competent and trained operators. Loads are slung and guided by competent and trained Riggers and Dogmen.  A lift plan is in place and followed for critical lifts. Exclusion zones are controlled under and in the path of lifting operations to prevent access</w:t>
      </w:r>
      <w:r w:rsidRPr="00EC2949">
        <w:rPr>
          <w:rFonts w:ascii="Arial" w:hAnsi="Arial" w:cs="Arial"/>
          <w:color w:val="000000" w:themeColor="text1"/>
          <w:sz w:val="22"/>
          <w:szCs w:val="22"/>
        </w:rPr>
        <w:t>.</w:t>
      </w:r>
    </w:p>
    <w:p w14:paraId="34341024" w14:textId="77777777" w:rsidR="00EC2949" w:rsidRPr="00EC2949"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color w:val="000000" w:themeColor="text1"/>
          <w:sz w:val="22"/>
          <w:szCs w:val="22"/>
        </w:rPr>
      </w:pPr>
      <w:r w:rsidRPr="00EC2949">
        <w:rPr>
          <w:rFonts w:ascii="Arial" w:hAnsi="Arial" w:cs="Arial"/>
          <w:b/>
          <w:bCs/>
          <w:sz w:val="28"/>
          <w:szCs w:val="28"/>
        </w:rPr>
        <w:t>Exemption</w:t>
      </w:r>
      <w:r w:rsidRPr="00EC2949">
        <w:rPr>
          <w:rFonts w:ascii="Arial" w:hAnsi="Arial" w:cs="Arial"/>
          <w:sz w:val="28"/>
          <w:szCs w:val="28"/>
        </w:rPr>
        <w:t xml:space="preserve"> –</w:t>
      </w:r>
      <w:r w:rsidRPr="00EC2949">
        <w:rPr>
          <w:rFonts w:ascii="Arial" w:hAnsi="Arial" w:cs="Arial"/>
        </w:rPr>
        <w:t xml:space="preserve"> </w:t>
      </w:r>
      <w:r w:rsidR="00EC2949" w:rsidRPr="00EC2949">
        <w:rPr>
          <w:rFonts w:ascii="Arial" w:hAnsi="Arial" w:cs="Arial"/>
          <w:sz w:val="22"/>
          <w:szCs w:val="22"/>
        </w:rPr>
        <w:t>Hoists - Devices used for</w:t>
      </w:r>
      <w:r w:rsidR="00EC2949" w:rsidRPr="00EC2949">
        <w:rPr>
          <w:rFonts w:ascii="Arial" w:hAnsi="Arial" w:cs="Arial"/>
          <w:sz w:val="22"/>
          <w:szCs w:val="22"/>
          <w:lang w:eastAsia="en-AU"/>
        </w:rPr>
        <w:t xml:space="preserve"> raising and lowering a load or people, vertically and without slewing which includes a mast climbing work platform, personnel and materials hoist </w:t>
      </w:r>
      <w:r w:rsidR="00EC2949" w:rsidRPr="00EC2949">
        <w:rPr>
          <w:rFonts w:ascii="Arial" w:hAnsi="Arial" w:cs="Arial"/>
          <w:color w:val="000000" w:themeColor="text1"/>
          <w:sz w:val="22"/>
          <w:szCs w:val="22"/>
          <w:lang w:eastAsia="en-AU"/>
        </w:rPr>
        <w:t>(a builder's hoist by which goods or materials and personnel may be hoisted and where the car, bucket or platform is cantilevered from, and travels up and down externally to, a face of the support structure or is a tower hoist or a multiple winch operation)</w:t>
      </w:r>
      <w:r w:rsidR="00EC2949" w:rsidRPr="00EC2949">
        <w:rPr>
          <w:rFonts w:ascii="Arial" w:hAnsi="Arial" w:cs="Arial"/>
          <w:sz w:val="22"/>
          <w:szCs w:val="22"/>
          <w:lang w:eastAsia="en-AU"/>
        </w:rPr>
        <w:t xml:space="preserve">, and </w:t>
      </w:r>
      <w:r w:rsidR="00EC2949" w:rsidRPr="00EC2949">
        <w:rPr>
          <w:rFonts w:ascii="Arial" w:hAnsi="Arial" w:cs="Arial"/>
          <w:color w:val="000000"/>
          <w:sz w:val="22"/>
          <w:szCs w:val="22"/>
          <w:lang w:val="en-US"/>
        </w:rPr>
        <w:t xml:space="preserve">devices used for lifting and lowering loads through chains or ropes wrapped around a pulley or drum where the load is attached to a hook e.g. </w:t>
      </w:r>
      <w:r w:rsidR="00EC2949" w:rsidRPr="00EC2949">
        <w:rPr>
          <w:rFonts w:ascii="Arial" w:hAnsi="Arial" w:cs="Arial"/>
          <w:sz w:val="22"/>
          <w:szCs w:val="22"/>
          <w:lang w:eastAsia="en-AU"/>
        </w:rPr>
        <w:t>block and tackle. This includes hoists mounted to beams via a trolley or a monkey where the hoist is moved horizontally along the beam manually</w:t>
      </w:r>
      <w:r w:rsidR="007F2BBB" w:rsidRPr="00EC2949">
        <w:rPr>
          <w:rFonts w:ascii="Arial" w:hAnsi="Arial" w:cs="Arial"/>
          <w:color w:val="000000" w:themeColor="text1"/>
          <w:sz w:val="22"/>
          <w:szCs w:val="22"/>
        </w:rPr>
        <w:t>.</w:t>
      </w:r>
    </w:p>
    <w:p w14:paraId="3E25B3B5" w14:textId="105894A3" w:rsidR="00D50914" w:rsidRPr="00EC2949" w:rsidRDefault="00EC2949"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color w:val="000000"/>
          <w:sz w:val="22"/>
          <w:szCs w:val="22"/>
          <w:lang w:val="en-US" w:eastAsia="en-GB"/>
        </w:rPr>
      </w:pPr>
      <w:r w:rsidRPr="00EC2949">
        <w:rPr>
          <w:rFonts w:ascii="Arial" w:hAnsi="Arial" w:cs="Arial"/>
          <w:sz w:val="22"/>
          <w:szCs w:val="22"/>
        </w:rPr>
        <w:t>Vehicle recovery winches</w:t>
      </w:r>
      <w:r w:rsidRPr="00EC2949">
        <w:rPr>
          <w:rFonts w:ascii="Arial" w:hAnsi="Arial" w:cs="Arial"/>
          <w:sz w:val="22"/>
          <w:szCs w:val="22"/>
        </w:rPr>
        <w:t>.</w:t>
      </w:r>
      <w:r w:rsidR="00D46567" w:rsidRPr="00EC2949">
        <w:rPr>
          <w:rFonts w:ascii="Arial" w:hAnsi="Arial" w:cs="Arial"/>
          <w:sz w:val="22"/>
          <w:szCs w:val="22"/>
        </w:rPr>
        <w:br w:type="page"/>
      </w:r>
    </w:p>
    <w:p w14:paraId="476C0144"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Operational Requirements</w:t>
      </w:r>
    </w:p>
    <w:p w14:paraId="157977BB" w14:textId="77777777" w:rsidR="00D50914" w:rsidRPr="00EC2949" w:rsidRDefault="00D46567">
      <w:pPr>
        <w:pStyle w:val="Heading2"/>
        <w:numPr>
          <w:ilvl w:val="0"/>
          <w:numId w:val="2"/>
        </w:numPr>
        <w:rPr>
          <w:rFonts w:cs="Arial"/>
          <w:lang w:val="en-AU"/>
        </w:rPr>
      </w:pPr>
      <w:r w:rsidRPr="00EC294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EC2949" w14:paraId="3E658530"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62C48F60" w:rsidR="00D50914" w:rsidRPr="00EC2949"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8243F0">
              <w:t>Approved Lift Plan in place and being followed</w:t>
            </w:r>
            <w:r>
              <w:t xml:space="preserve"> as per KCDS 041 Lift Plans for Fixed and Mobile Cranes</w:t>
            </w:r>
            <w: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30981351" w:rsidR="00D50914" w:rsidRPr="00EC2949"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8243F0">
              <w:t>Crane operators trained and competent and licensed. Crane operated within manufacturers load charts or guidelines. Crane operated within gradient limits. Crane operated within wind speed limits. Correct counterweights used for selected load chart</w:t>
            </w:r>
            <w:r>
              <w:t>.</w:t>
            </w:r>
          </w:p>
        </w:tc>
      </w:tr>
      <w:tr w:rsidR="00EC2949" w:rsidRPr="00EC2949" w14:paraId="23AE5B96"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10478" w14:textId="07B9726A" w:rsidR="00EC2949" w:rsidRPr="00EC2949"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2994"/>
              </w:tabs>
              <w:spacing w:before="60" w:after="60"/>
            </w:pPr>
            <w:r w:rsidRPr="008243F0">
              <w:rPr>
                <w:rFonts w:eastAsia="ヒラギノ角ゴ Pro W3"/>
              </w:rPr>
              <w:t>O</w:t>
            </w:r>
            <w:r w:rsidRPr="008243F0">
              <w:t>utrigger / stabilizer legs are deployed on mobile cranes including placement of footplates / steel bog mats/ ground support timbers under legs for additional support and to reduce pressure applied by crane</w:t>
            </w:r>
            <w: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55A83" w14:textId="19318C02" w:rsidR="00EC2949" w:rsidRPr="00EC2949" w:rsidRDefault="00EC2949" w:rsidP="00EC2949">
            <w:pPr>
              <w:pStyle w:val="Body"/>
              <w:spacing w:before="60" w:after="60"/>
            </w:pPr>
            <w:r w:rsidRPr="008243F0">
              <w:t>Personnel required to sling loads (where operator required to exercise judgement in the selection of sling, weight of</w:t>
            </w:r>
            <w:r>
              <w:t xml:space="preserve"> load or its centre of gravity)</w:t>
            </w:r>
            <w:r w:rsidRPr="008243F0">
              <w:t xml:space="preserve"> or </w:t>
            </w:r>
            <w:r>
              <w:t xml:space="preserve">to </w:t>
            </w:r>
            <w:r w:rsidRPr="008243F0">
              <w:t>direct crane operator in movement of the load are trained and competent.</w:t>
            </w:r>
          </w:p>
        </w:tc>
      </w:tr>
      <w:tr w:rsidR="00EC2949" w:rsidRPr="00EC2949" w14:paraId="36FB755C"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375B2" w14:textId="6BB5810B" w:rsidR="00EC2949" w:rsidRPr="00EC2949"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8243F0">
              <w:t xml:space="preserve">Crane operator always has control of load. No rapid slewing of load leading to uncontrolled swinging or bouncing.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E6F2C1" w14:textId="727A9E61" w:rsidR="00EC2949" w:rsidRPr="00EC2949"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8243F0">
              <w:rPr>
                <w:rFonts w:ascii="Helvetica" w:hAnsi="Helvetica" w:cs="Helvetica"/>
                <w:lang w:eastAsia="en-AU"/>
              </w:rPr>
              <w:t>Auxiliary lifting equipment (</w:t>
            </w:r>
            <w:r w:rsidRPr="008243F0">
              <w:rPr>
                <w:rFonts w:eastAsia="ヒラギノ角ゴ Pro W3"/>
              </w:rPr>
              <w:t xml:space="preserve">crane load line, hook, block and rigging equipment) </w:t>
            </w:r>
            <w:r w:rsidRPr="008243F0">
              <w:rPr>
                <w:rFonts w:ascii="Helvetica" w:hAnsi="Helvetica" w:cs="Helvetica"/>
                <w:lang w:eastAsia="en-AU"/>
              </w:rPr>
              <w:t xml:space="preserve">is checked before each use to ensure required maintenance and inspections have been carried out. Equipment not damaged or worn. </w:t>
            </w:r>
            <w:r w:rsidRPr="008243F0">
              <w:rPr>
                <w:rFonts w:eastAsia="ヒラギノ角ゴ Pro W3"/>
              </w:rPr>
              <w:t>Damaged or defective equipment or equipment outside its inspection date is withdrawn from service and not used</w:t>
            </w:r>
            <w:r>
              <w:rPr>
                <w:rFonts w:eastAsia="ヒラギノ角ゴ Pro W3"/>
              </w:rPr>
              <w:t>.</w:t>
            </w:r>
          </w:p>
        </w:tc>
      </w:tr>
      <w:tr w:rsidR="00EC2949" w:rsidRPr="00EC2949" w14:paraId="40021446"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88DF87" w14:textId="2AD09520" w:rsidR="00EC2949" w:rsidRPr="008243F0"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B72CF2">
              <w:t xml:space="preserve">Safe working load (SWL) and load chart capacities are marked on lifting equipment. A crane with a boom that can swing and operate at various </w:t>
            </w:r>
            <w:r w:rsidRPr="00EC2949">
              <w:rPr>
                <w:rFonts w:ascii="Helvetica" w:hAnsi="Helvetica" w:cs="Helvetica"/>
                <w:lang w:eastAsia="en-AU"/>
              </w:rPr>
              <w:t>extensions</w:t>
            </w:r>
            <w:r w:rsidRPr="00B72CF2">
              <w:t xml:space="preserve"> and angles has a load chart(s). Bridge and gantry cranes have a maximum rated capacity or SWL marked on the crane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F43780" w14:textId="55265CE6" w:rsidR="00EC2949" w:rsidRPr="00EC2949" w:rsidRDefault="00EC2949" w:rsidP="00EC2949">
            <w:pPr>
              <w:pStyle w:val="Body"/>
              <w:spacing w:before="60" w:after="60"/>
            </w:pPr>
            <w:r>
              <w:rPr>
                <w:rFonts w:ascii="Helvetica" w:hAnsi="Helvetica" w:cs="Helvetica"/>
                <w:lang w:eastAsia="en-AU"/>
              </w:rPr>
              <w:t>OTML</w:t>
            </w:r>
            <w:r w:rsidRPr="008243F0">
              <w:rPr>
                <w:rFonts w:ascii="Helvetica" w:hAnsi="Helvetica" w:cs="Helvetica"/>
                <w:lang w:eastAsia="en-AU"/>
              </w:rPr>
              <w:t xml:space="preserve">-owned auxiliary lifting equipment/ gear used for slinging of crane </w:t>
            </w:r>
            <w:r w:rsidRPr="00EC2949">
              <w:t>loads</w:t>
            </w:r>
            <w:r w:rsidRPr="008243F0">
              <w:rPr>
                <w:rFonts w:ascii="Helvetica" w:hAnsi="Helvetica" w:cs="Helvetica"/>
                <w:lang w:eastAsia="en-AU"/>
              </w:rPr>
              <w:t xml:space="preserve"> must be:</w:t>
            </w:r>
            <w:r>
              <w:rPr>
                <w:rFonts w:ascii="Helvetica" w:hAnsi="Helvetica" w:cs="Helvetica"/>
                <w:lang w:eastAsia="en-AU"/>
              </w:rPr>
              <w:t xml:space="preserve"> a) </w:t>
            </w:r>
            <w:r w:rsidRPr="008243F0">
              <w:rPr>
                <w:rFonts w:ascii="Helvetica" w:hAnsi="Helvetica" w:cs="Helvetica"/>
                <w:lang w:eastAsia="en-AU"/>
              </w:rPr>
              <w:t>uniquely identified</w:t>
            </w:r>
            <w:r>
              <w:rPr>
                <w:rFonts w:ascii="Helvetica" w:hAnsi="Helvetica" w:cs="Helvetica"/>
                <w:lang w:eastAsia="en-AU"/>
              </w:rPr>
              <w:t xml:space="preserve">, b) </w:t>
            </w:r>
            <w:r w:rsidRPr="008243F0">
              <w:rPr>
                <w:rFonts w:ascii="Helvetica" w:hAnsi="Helvetica" w:cs="Helvetica"/>
                <w:lang w:eastAsia="en-AU"/>
              </w:rPr>
              <w:t>marked or coded to identify its inspection status or when it is next due for inspection, c</w:t>
            </w:r>
            <w:r>
              <w:rPr>
                <w:rFonts w:ascii="Helvetica" w:hAnsi="Helvetica" w:cs="Helvetica"/>
                <w:i/>
                <w:lang w:eastAsia="en-AU"/>
              </w:rPr>
              <w:t xml:space="preserve">) </w:t>
            </w:r>
            <w:r w:rsidRPr="008243F0">
              <w:rPr>
                <w:lang w:eastAsia="en-AU"/>
              </w:rPr>
              <w:t>l</w:t>
            </w:r>
            <w:r w:rsidRPr="008243F0">
              <w:rPr>
                <w:rFonts w:ascii="Helvetica" w:hAnsi="Helvetica" w:cs="Helvetica"/>
                <w:lang w:eastAsia="en-AU"/>
              </w:rPr>
              <w:t>isted in a register</w:t>
            </w:r>
            <w:r>
              <w:rPr>
                <w:rFonts w:ascii="Helvetica" w:hAnsi="Helvetica" w:cs="Helvetica"/>
                <w:lang w:eastAsia="en-AU"/>
              </w:rPr>
              <w:t>,</w:t>
            </w:r>
          </w:p>
        </w:tc>
      </w:tr>
      <w:tr w:rsidR="00EC2949" w:rsidRPr="00EC2949" w14:paraId="3DD3A4BE"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F420D" w14:textId="18F87EA8" w:rsidR="00EC2949" w:rsidRPr="00B72CF2"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108"/>
              </w:tabs>
              <w:spacing w:before="60" w:after="60"/>
            </w:pPr>
            <w:r w:rsidRPr="008243F0">
              <w:t>Auxiliary lifting equipment/ gear used for slinging crane loads (</w:t>
            </w:r>
            <w:r w:rsidRPr="008243F0">
              <w:rPr>
                <w:lang w:eastAsia="en-AU"/>
              </w:rPr>
              <w:t>any rope, chain, wire rope, shackle, eyebolt, sling or other item used for attaching a load to a hoist, crane or any item of lifting equipment)</w:t>
            </w:r>
            <w:r w:rsidRPr="008243F0">
              <w:rPr>
                <w:i/>
                <w:sz w:val="23"/>
                <w:szCs w:val="23"/>
                <w:lang w:eastAsia="en-AU"/>
              </w:rPr>
              <w:t xml:space="preserve"> </w:t>
            </w:r>
            <w:r w:rsidRPr="008243F0">
              <w:rPr>
                <w:sz w:val="23"/>
                <w:szCs w:val="23"/>
                <w:lang w:eastAsia="en-AU"/>
              </w:rPr>
              <w:t>must be marked with a SWL</w:t>
            </w:r>
            <w:r>
              <w:rPr>
                <w:sz w:val="23"/>
                <w:szCs w:val="23"/>
                <w:lang w:eastAsia="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5AA50" w14:textId="6B908975" w:rsidR="00EC2949" w:rsidRDefault="00EC2949" w:rsidP="00EC2949">
            <w:pPr>
              <w:pStyle w:val="Body"/>
              <w:spacing w:before="60" w:after="60"/>
              <w:rPr>
                <w:rFonts w:ascii="Helvetica" w:hAnsi="Helvetica" w:cs="Helvetica"/>
                <w:lang w:eastAsia="en-AU"/>
              </w:rPr>
            </w:pPr>
            <w:r>
              <w:rPr>
                <w:rFonts w:ascii="Helvetica" w:hAnsi="Helvetica" w:cs="Helvetica"/>
                <w:lang w:eastAsia="en-AU"/>
              </w:rPr>
              <w:t xml:space="preserve">OTML </w:t>
            </w:r>
            <w:r w:rsidRPr="008243F0">
              <w:t xml:space="preserve">owned cranes have the following </w:t>
            </w:r>
            <w:r w:rsidRPr="00EC2949">
              <w:rPr>
                <w:rFonts w:ascii="Helvetica" w:hAnsi="Helvetica" w:cs="Helvetica"/>
                <w:lang w:eastAsia="en-AU"/>
              </w:rPr>
              <w:t>documentation</w:t>
            </w:r>
            <w:r w:rsidRPr="008243F0">
              <w:t xml:space="preserve">: </w:t>
            </w:r>
            <w:r>
              <w:t xml:space="preserve">a) </w:t>
            </w:r>
            <w:r w:rsidRPr="008243F0">
              <w:rPr>
                <w:lang w:eastAsia="en-AU"/>
              </w:rPr>
              <w:t>Third party/ statutory inspection / test certificates</w:t>
            </w:r>
            <w:r>
              <w:rPr>
                <w:lang w:eastAsia="en-AU"/>
              </w:rPr>
              <w:t xml:space="preserve">, b) </w:t>
            </w:r>
            <w:r w:rsidRPr="008243F0">
              <w:rPr>
                <w:lang w:eastAsia="en-AU"/>
              </w:rPr>
              <w:t>Operating instructions and limitations</w:t>
            </w:r>
            <w:r>
              <w:rPr>
                <w:lang w:eastAsia="en-AU"/>
              </w:rPr>
              <w:t xml:space="preserve">, c) </w:t>
            </w:r>
            <w:r w:rsidRPr="008243F0">
              <w:t>Load chart,</w:t>
            </w:r>
            <w:r>
              <w:t xml:space="preserve"> d) </w:t>
            </w:r>
            <w:r w:rsidRPr="008243F0">
              <w:rPr>
                <w:lang w:eastAsia="en-AU"/>
              </w:rPr>
              <w:t>Maintenance records – log book or maintenance manual</w:t>
            </w:r>
            <w:r>
              <w:rPr>
                <w:lang w:eastAsia="en-AU"/>
              </w:rPr>
              <w:t xml:space="preserve">, e) </w:t>
            </w:r>
            <w:r w:rsidRPr="008243F0">
              <w:t>Lice</w:t>
            </w:r>
            <w:r>
              <w:t xml:space="preserve">nsing requirements for operator, f) </w:t>
            </w:r>
            <w:r w:rsidRPr="008243F0">
              <w:t>Crane design registration</w:t>
            </w:r>
          </w:p>
        </w:tc>
      </w:tr>
      <w:tr w:rsidR="00EC2949" w:rsidRPr="00EC2949" w14:paraId="484A4972" w14:textId="77777777" w:rsidTr="00EC2949">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89A0B" w14:textId="17825457" w:rsidR="00EC2949" w:rsidRPr="00B72CF2" w:rsidRDefault="00EC2949" w:rsidP="00EC2949">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3108"/>
              </w:tabs>
              <w:spacing w:before="60" w:after="60"/>
            </w:pPr>
            <w:r w:rsidRPr="008243F0">
              <w:t>Exclusion zone under and in the path of lifting operations controlled to prevent access e.g. barriers, spotters, signage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BAA9C8" w14:textId="77777777" w:rsidR="00EC2949" w:rsidRDefault="00EC2949" w:rsidP="00EC2949">
            <w:pPr>
              <w:pStyle w:val="Body"/>
              <w:spacing w:before="60" w:after="60"/>
              <w:rPr>
                <w:rFonts w:ascii="Helvetica" w:hAnsi="Helvetica" w:cs="Helvetica"/>
                <w:lang w:eastAsia="en-AU"/>
              </w:rPr>
            </w:pPr>
          </w:p>
          <w:p w14:paraId="3ABF0386" w14:textId="77777777" w:rsidR="00EC2949" w:rsidRDefault="00EC2949" w:rsidP="00EC2949">
            <w:pPr>
              <w:pStyle w:val="Body"/>
              <w:spacing w:before="60" w:after="60"/>
            </w:pPr>
            <w:r w:rsidRPr="00B72CF2">
              <w:lastRenderedPageBreak/>
              <w:t xml:space="preserve">Contracted crane service providers (for wet hire </w:t>
            </w:r>
            <w:r w:rsidRPr="00EC2949">
              <w:rPr>
                <w:rFonts w:ascii="Helvetica" w:hAnsi="Helvetica" w:cs="Helvetica"/>
                <w:lang w:eastAsia="en-AU"/>
              </w:rPr>
              <w:t>where</w:t>
            </w:r>
            <w:r w:rsidRPr="00B72CF2">
              <w:t xml:space="preserve"> the Company supplies the crane, crane operator and support crew) supply </w:t>
            </w:r>
            <w:r>
              <w:t>OTML</w:t>
            </w:r>
            <w:r w:rsidRPr="00B72CF2">
              <w:t xml:space="preserve"> with the following documentation: a) Third party / statutory inspection / test certificates, b) Load chart, c) Crane operators, riggers and </w:t>
            </w:r>
            <w:proofErr w:type="spellStart"/>
            <w:r w:rsidRPr="00B72CF2">
              <w:t>dogmen</w:t>
            </w:r>
            <w:proofErr w:type="spellEnd"/>
            <w:r w:rsidRPr="00B72CF2">
              <w:t xml:space="preserve"> qualifications </w:t>
            </w:r>
          </w:p>
          <w:p w14:paraId="0F8A50CC" w14:textId="4DB1D82D" w:rsidR="00EC2949" w:rsidRPr="00EC2949" w:rsidRDefault="00EC2949" w:rsidP="00EC2949">
            <w:pPr>
              <w:pStyle w:val="Body"/>
              <w:spacing w:before="60" w:after="60"/>
              <w:rPr>
                <w:lang w:eastAsia="en-AU"/>
              </w:rPr>
            </w:pPr>
            <w:r w:rsidRPr="00B72CF2">
              <w:t>Note: Supplier is responsible for inspecting and maintaining the crane</w:t>
            </w:r>
          </w:p>
        </w:tc>
      </w:tr>
    </w:tbl>
    <w:p w14:paraId="7FC6F403" w14:textId="77777777" w:rsidR="00D50914" w:rsidRPr="00EC2949" w:rsidRDefault="00D46567">
      <w:pPr>
        <w:pStyle w:val="Heading2"/>
        <w:numPr>
          <w:ilvl w:val="0"/>
          <w:numId w:val="3"/>
        </w:numPr>
        <w:rPr>
          <w:rFonts w:cs="Arial"/>
          <w:lang w:val="en-AU"/>
        </w:rPr>
      </w:pPr>
      <w:r w:rsidRPr="00EC2949">
        <w:rPr>
          <w:rFonts w:cs="Arial"/>
          <w:lang w:val="en-AU"/>
        </w:rPr>
        <w:lastRenderedPageBreak/>
        <w:t>Utilisation</w:t>
      </w:r>
    </w:p>
    <w:p w14:paraId="5CF8BC8F" w14:textId="77777777" w:rsidR="00EC2949" w:rsidRPr="00EC2949" w:rsidRDefault="00EC2949" w:rsidP="00EC2949">
      <w:pPr>
        <w:pStyle w:val="Body"/>
        <w:spacing w:before="60"/>
        <w:ind w:left="425"/>
        <w:rPr>
          <w:color w:val="000000" w:themeColor="text1"/>
          <w:u w:color="4F81BD"/>
          <w:lang w:val="en-AU"/>
        </w:rPr>
      </w:pPr>
      <w:r w:rsidRPr="00EC2949">
        <w:rPr>
          <w:color w:val="000000" w:themeColor="text1"/>
          <w:u w:color="4F81BD"/>
          <w:lang w:val="en-AU"/>
        </w:rPr>
        <w:t xml:space="preserve">Crane is a device used for moving loads in different directions both vertically and horizontally under power. Where a hoist forms part of the lifting mechanism for a crane it is covered by this KCDS. </w:t>
      </w:r>
    </w:p>
    <w:p w14:paraId="4D66AB8A" w14:textId="77777777" w:rsidR="00EC2949" w:rsidRPr="00EC2949" w:rsidRDefault="00EC2949" w:rsidP="00EC2949">
      <w:pPr>
        <w:pStyle w:val="Body"/>
        <w:spacing w:before="60"/>
        <w:ind w:left="425"/>
        <w:rPr>
          <w:color w:val="000000" w:themeColor="text1"/>
          <w:u w:color="4F81BD"/>
          <w:lang w:val="en-AU"/>
        </w:rPr>
      </w:pPr>
      <w:r w:rsidRPr="00EC2949">
        <w:rPr>
          <w:color w:val="000000" w:themeColor="text1"/>
          <w:u w:color="4F81BD"/>
          <w:lang w:val="en-AU"/>
        </w:rPr>
        <w:t xml:space="preserve">Some examples of types of cranes are: </w:t>
      </w:r>
    </w:p>
    <w:p w14:paraId="76CFB50E" w14:textId="77777777" w:rsidR="00EC2949" w:rsidRPr="00EC2949" w:rsidRDefault="00EC2949" w:rsidP="003F54FD">
      <w:pPr>
        <w:pStyle w:val="Body"/>
        <w:numPr>
          <w:ilvl w:val="0"/>
          <w:numId w:val="33"/>
        </w:numPr>
        <w:spacing w:before="60"/>
        <w:rPr>
          <w:color w:val="000000" w:themeColor="text1"/>
          <w:u w:color="4F81BD"/>
          <w:lang w:val="en-AU"/>
        </w:rPr>
      </w:pPr>
      <w:r w:rsidRPr="003F54FD">
        <w:rPr>
          <w:b/>
          <w:color w:val="000000" w:themeColor="text1"/>
          <w:u w:color="4F81BD"/>
          <w:lang w:val="en-AU"/>
        </w:rPr>
        <w:t>Tower crane</w:t>
      </w:r>
      <w:r w:rsidRPr="00EC2949">
        <w:rPr>
          <w:color w:val="000000" w:themeColor="text1"/>
          <w:u w:color="4F81BD"/>
          <w:lang w:val="en-AU"/>
        </w:rPr>
        <w:t xml:space="preserve"> - jib or boom crane mounted on a tower structure, demountable or permanent, including both horizontal and luffing jib types. </w:t>
      </w:r>
    </w:p>
    <w:p w14:paraId="1961D7D1" w14:textId="77777777" w:rsidR="00EC2949" w:rsidRPr="00EC2949" w:rsidRDefault="00EC2949" w:rsidP="003F54FD">
      <w:pPr>
        <w:pStyle w:val="Body"/>
        <w:numPr>
          <w:ilvl w:val="0"/>
          <w:numId w:val="33"/>
        </w:numPr>
        <w:spacing w:before="60"/>
        <w:rPr>
          <w:color w:val="000000" w:themeColor="text1"/>
          <w:u w:color="4F81BD"/>
          <w:lang w:val="en-AU"/>
        </w:rPr>
      </w:pPr>
      <w:r w:rsidRPr="003F54FD">
        <w:rPr>
          <w:b/>
          <w:color w:val="000000" w:themeColor="text1"/>
          <w:u w:color="4F81BD"/>
          <w:lang w:val="en-AU"/>
        </w:rPr>
        <w:t>Self-erecting tower crane</w:t>
      </w:r>
      <w:r w:rsidRPr="00EC2949">
        <w:rPr>
          <w:color w:val="000000" w:themeColor="text1"/>
          <w:u w:color="4F81BD"/>
          <w:lang w:val="en-AU"/>
        </w:rPr>
        <w:t xml:space="preserve"> - crane where the tower structure and boom/jib elements are not disassembled into component sections, which can be transported between sites as a complete unit, and where the erection and dismantling processes are an inherent part of the crane's function. </w:t>
      </w:r>
    </w:p>
    <w:p w14:paraId="5DB1DBB3" w14:textId="278D2FE5" w:rsidR="007F2BBB" w:rsidRDefault="00EC2949" w:rsidP="003F54FD">
      <w:pPr>
        <w:pStyle w:val="Body"/>
        <w:numPr>
          <w:ilvl w:val="0"/>
          <w:numId w:val="33"/>
        </w:numPr>
        <w:spacing w:before="60"/>
        <w:rPr>
          <w:color w:val="000000" w:themeColor="text1"/>
          <w:u w:color="4F81BD"/>
          <w:lang w:val="en-AU"/>
        </w:rPr>
      </w:pPr>
      <w:r w:rsidRPr="003F54FD">
        <w:rPr>
          <w:b/>
          <w:color w:val="000000" w:themeColor="text1"/>
          <w:u w:color="4F81BD"/>
          <w:lang w:val="en-AU"/>
        </w:rPr>
        <w:t>Derrick crane</w:t>
      </w:r>
      <w:r w:rsidRPr="00EC2949">
        <w:rPr>
          <w:color w:val="000000" w:themeColor="text1"/>
          <w:u w:color="4F81BD"/>
          <w:lang w:val="en-AU"/>
        </w:rPr>
        <w:t xml:space="preserve"> - slewing strut-boom crane with its boom pivoted at the base of a mast which is either guyed (guy-derrick) or held by backstays (stiff-legged derrick) and which is capable of luffing under load</w:t>
      </w:r>
      <w:r w:rsidR="007F2BBB" w:rsidRPr="00EC2949">
        <w:rPr>
          <w:color w:val="000000" w:themeColor="text1"/>
          <w:u w:color="4F81BD"/>
          <w:lang w:val="en-AU"/>
        </w:rPr>
        <w:t xml:space="preserve">. </w:t>
      </w:r>
    </w:p>
    <w:p w14:paraId="516B20C4" w14:textId="77777777" w:rsidR="003F54FD" w:rsidRPr="003F54FD" w:rsidRDefault="003F54FD" w:rsidP="003F54FD">
      <w:pPr>
        <w:pStyle w:val="Body"/>
        <w:numPr>
          <w:ilvl w:val="0"/>
          <w:numId w:val="33"/>
        </w:numPr>
        <w:spacing w:before="60"/>
        <w:rPr>
          <w:color w:val="000000" w:themeColor="text1"/>
          <w:u w:color="4F81BD"/>
          <w:lang w:val="en-AU"/>
        </w:rPr>
      </w:pPr>
      <w:r w:rsidRPr="003F54FD">
        <w:rPr>
          <w:b/>
          <w:color w:val="000000" w:themeColor="text1"/>
          <w:u w:color="4F81BD"/>
          <w:lang w:val="en-AU"/>
        </w:rPr>
        <w:t>Portal boom crane</w:t>
      </w:r>
      <w:r w:rsidRPr="003F54FD">
        <w:rPr>
          <w:color w:val="000000" w:themeColor="text1"/>
          <w:u w:color="4F81BD"/>
          <w:lang w:val="en-AU"/>
        </w:rPr>
        <w:t xml:space="preserve"> - boom crane or jib crane mounted on a portal frame, which is supported on runways along which the crane travels.</w:t>
      </w:r>
    </w:p>
    <w:p w14:paraId="15D4D90C" w14:textId="77777777" w:rsidR="003F54FD" w:rsidRPr="003F54FD" w:rsidRDefault="003F54FD" w:rsidP="003F54FD">
      <w:pPr>
        <w:pStyle w:val="Body"/>
        <w:numPr>
          <w:ilvl w:val="0"/>
          <w:numId w:val="33"/>
        </w:numPr>
        <w:spacing w:before="60"/>
        <w:rPr>
          <w:color w:val="000000" w:themeColor="text1"/>
          <w:u w:color="4F81BD"/>
          <w:lang w:val="en-AU"/>
        </w:rPr>
      </w:pPr>
      <w:r w:rsidRPr="003F54FD">
        <w:rPr>
          <w:b/>
          <w:color w:val="000000" w:themeColor="text1"/>
          <w:u w:color="4F81BD"/>
          <w:lang w:val="en-AU"/>
        </w:rPr>
        <w:t>Bridge and gantry crane</w:t>
      </w:r>
      <w:r w:rsidRPr="003F54FD">
        <w:rPr>
          <w:color w:val="000000" w:themeColor="text1"/>
          <w:u w:color="4F81BD"/>
          <w:lang w:val="en-AU"/>
        </w:rPr>
        <w:t xml:space="preserve"> – cranes consisting of a bridge or beams that are mounted to end carriages, or by legs mounted on end carriages at each end that travel along elevated runways with an elevating hoist that can traverse along the runway.</w:t>
      </w:r>
    </w:p>
    <w:p w14:paraId="21974CAC" w14:textId="77777777" w:rsidR="003F54FD" w:rsidRPr="003F54FD" w:rsidRDefault="003F54FD" w:rsidP="003F54FD">
      <w:pPr>
        <w:pStyle w:val="Body"/>
        <w:numPr>
          <w:ilvl w:val="0"/>
          <w:numId w:val="33"/>
        </w:numPr>
        <w:spacing w:before="60"/>
        <w:rPr>
          <w:color w:val="000000" w:themeColor="text1"/>
          <w:u w:color="4F81BD"/>
          <w:lang w:val="en-AU"/>
        </w:rPr>
      </w:pPr>
      <w:r w:rsidRPr="003F54FD">
        <w:rPr>
          <w:b/>
          <w:color w:val="000000" w:themeColor="text1"/>
          <w:u w:color="4F81BD"/>
          <w:lang w:val="en-AU"/>
        </w:rPr>
        <w:t>Vehicle loading crane</w:t>
      </w:r>
      <w:r w:rsidRPr="003F54FD">
        <w:rPr>
          <w:color w:val="000000" w:themeColor="text1"/>
          <w:u w:color="4F81BD"/>
          <w:lang w:val="en-AU"/>
        </w:rPr>
        <w:t xml:space="preserve"> - crane mounted on a vehicle to move a load onto or from the vehicle, including the application of load estimation and slinging techniques to move a load. </w:t>
      </w:r>
    </w:p>
    <w:p w14:paraId="44651583" w14:textId="0A26CA34" w:rsidR="003F54FD" w:rsidRPr="003F54FD" w:rsidRDefault="003F54FD" w:rsidP="003F54FD">
      <w:pPr>
        <w:pStyle w:val="Body"/>
        <w:numPr>
          <w:ilvl w:val="0"/>
          <w:numId w:val="33"/>
        </w:numPr>
        <w:spacing w:before="60"/>
        <w:rPr>
          <w:color w:val="000000" w:themeColor="text1"/>
          <w:u w:color="4F81BD"/>
          <w:lang w:val="en-AU"/>
        </w:rPr>
      </w:pPr>
      <w:r w:rsidRPr="003F54FD">
        <w:rPr>
          <w:b/>
          <w:color w:val="000000" w:themeColor="text1"/>
          <w:u w:color="4F81BD"/>
          <w:lang w:val="en-AU"/>
        </w:rPr>
        <w:t>Non-slewing mobile crane</w:t>
      </w:r>
      <w:r w:rsidRPr="003F54FD">
        <w:rPr>
          <w:color w:val="000000" w:themeColor="text1"/>
          <w:u w:color="4F81BD"/>
          <w:lang w:val="en-AU"/>
        </w:rPr>
        <w:t xml:space="preserve"> - mobile crane that incorporates a boom or jib which includes articulated type mobile cranes and locomotive cranes but does not include vehicle tow trucks.</w:t>
      </w:r>
    </w:p>
    <w:p w14:paraId="74F710D0" w14:textId="77777777" w:rsidR="003F54FD" w:rsidRPr="003F54FD" w:rsidRDefault="003F54FD" w:rsidP="003F54FD">
      <w:pPr>
        <w:pStyle w:val="Body"/>
        <w:numPr>
          <w:ilvl w:val="0"/>
          <w:numId w:val="33"/>
        </w:numPr>
        <w:spacing w:before="60"/>
        <w:rPr>
          <w:color w:val="000000" w:themeColor="text1"/>
          <w:u w:color="4F81BD"/>
          <w:lang w:val="en-AU"/>
        </w:rPr>
      </w:pPr>
      <w:r w:rsidRPr="003F54FD">
        <w:rPr>
          <w:b/>
          <w:color w:val="000000" w:themeColor="text1"/>
          <w:u w:color="4F81BD"/>
          <w:lang w:val="en-AU"/>
        </w:rPr>
        <w:t>Slewing mobile crane</w:t>
      </w:r>
      <w:r w:rsidRPr="003F54FD">
        <w:rPr>
          <w:color w:val="000000" w:themeColor="text1"/>
          <w:u w:color="4F81BD"/>
          <w:lang w:val="en-AU"/>
        </w:rPr>
        <w:t xml:space="preserve"> - mobile crane that incorporates a boom or jib which can rotate includes articulated type mobile cranes and locomotive cranes. </w:t>
      </w:r>
    </w:p>
    <w:p w14:paraId="6E731EA2" w14:textId="454CEDAE" w:rsidR="003F54FD" w:rsidRPr="00EC2949" w:rsidRDefault="003F54FD" w:rsidP="003F54FD">
      <w:pPr>
        <w:pStyle w:val="Body"/>
        <w:numPr>
          <w:ilvl w:val="0"/>
          <w:numId w:val="33"/>
        </w:numPr>
        <w:spacing w:before="60"/>
        <w:rPr>
          <w:color w:val="000000" w:themeColor="text1"/>
          <w:u w:color="4F81BD"/>
          <w:lang w:val="en-AU"/>
        </w:rPr>
      </w:pPr>
      <w:r w:rsidRPr="003F54FD">
        <w:rPr>
          <w:color w:val="000000" w:themeColor="text1"/>
          <w:u w:color="4F81BD"/>
          <w:lang w:val="en-AU"/>
        </w:rPr>
        <w:t xml:space="preserve">Backhoes, front end loaders, excavators, forklifts and telehandlers can be used as mobile cranes where the load is suspended from the boom or </w:t>
      </w:r>
      <w:proofErr w:type="spellStart"/>
      <w:r w:rsidRPr="003F54FD">
        <w:rPr>
          <w:color w:val="000000" w:themeColor="text1"/>
          <w:u w:color="4F81BD"/>
          <w:lang w:val="en-AU"/>
        </w:rPr>
        <w:t>tynes</w:t>
      </w:r>
      <w:proofErr w:type="spellEnd"/>
      <w:r w:rsidRPr="003F54FD">
        <w:rPr>
          <w:color w:val="000000" w:themeColor="text1"/>
          <w:u w:color="4F81BD"/>
          <w:lang w:val="en-AU"/>
        </w:rPr>
        <w:t xml:space="preserve"> or jib attachment by means of a chain, wire rope or sling</w:t>
      </w:r>
    </w:p>
    <w:p w14:paraId="2FCDE557"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lastRenderedPageBreak/>
        <w:t>Safety Critical Defeat Requirements</w:t>
      </w:r>
    </w:p>
    <w:p w14:paraId="43FA048D" w14:textId="77777777" w:rsidR="003F54FD" w:rsidRDefault="003F54FD" w:rsidP="003F54FD">
      <w:pPr>
        <w:pStyle w:val="Body"/>
        <w:spacing w:before="60"/>
        <w:ind w:left="425"/>
        <w:rPr>
          <w:color w:val="000000" w:themeColor="text1"/>
          <w:u w:color="4F81BD"/>
          <w:lang w:val="en-AU"/>
        </w:rPr>
      </w:pPr>
      <w:r w:rsidRPr="003F54FD">
        <w:rPr>
          <w:color w:val="000000" w:themeColor="text1"/>
          <w:u w:color="4F81BD"/>
          <w:lang w:val="en-AU"/>
        </w:rPr>
        <w:t xml:space="preserve">Backhoes, front end loaders, excavators, forklifts and telehandlers can be used as mobile cranes where the load is suspended from the boom or </w:t>
      </w:r>
      <w:proofErr w:type="spellStart"/>
      <w:r w:rsidRPr="003F54FD">
        <w:rPr>
          <w:color w:val="000000" w:themeColor="text1"/>
          <w:u w:color="4F81BD"/>
          <w:lang w:val="en-AU"/>
        </w:rPr>
        <w:t>tynes</w:t>
      </w:r>
      <w:proofErr w:type="spellEnd"/>
      <w:r w:rsidRPr="003F54FD">
        <w:rPr>
          <w:color w:val="000000" w:themeColor="text1"/>
          <w:u w:color="4F81BD"/>
          <w:lang w:val="en-AU"/>
        </w:rPr>
        <w:t xml:space="preserve"> or jib attachment by means of a chain, wire rope or sling without provision of:</w:t>
      </w:r>
    </w:p>
    <w:p w14:paraId="30DA62F7" w14:textId="77777777" w:rsidR="003F54FD" w:rsidRDefault="003F54FD" w:rsidP="003F54FD">
      <w:pPr>
        <w:pStyle w:val="Body"/>
        <w:numPr>
          <w:ilvl w:val="0"/>
          <w:numId w:val="36"/>
        </w:numPr>
        <w:spacing w:before="60"/>
        <w:rPr>
          <w:color w:val="000000" w:themeColor="text1"/>
          <w:u w:color="4F81BD"/>
          <w:lang w:val="en-AU"/>
        </w:rPr>
      </w:pPr>
      <w:r w:rsidRPr="003F54FD">
        <w:rPr>
          <w:color w:val="000000" w:themeColor="text1"/>
          <w:u w:color="4F81BD"/>
          <w:lang w:val="en-AU"/>
        </w:rPr>
        <w:t>Third party/ statutory inspection / test certificates.</w:t>
      </w:r>
    </w:p>
    <w:p w14:paraId="6FE83C4C" w14:textId="15CAFA21" w:rsidR="00B03CDB" w:rsidRPr="003F54FD" w:rsidRDefault="003F54FD" w:rsidP="003F54FD">
      <w:pPr>
        <w:pStyle w:val="Body"/>
        <w:numPr>
          <w:ilvl w:val="0"/>
          <w:numId w:val="36"/>
        </w:numPr>
        <w:spacing w:before="60"/>
        <w:rPr>
          <w:color w:val="000000" w:themeColor="text1"/>
          <w:u w:color="4F81BD"/>
          <w:lang w:val="en-AU"/>
        </w:rPr>
      </w:pPr>
      <w:r w:rsidRPr="003F54FD">
        <w:rPr>
          <w:color w:val="000000" w:themeColor="text1"/>
          <w:u w:color="4F81BD"/>
          <w:lang w:val="en-AU"/>
        </w:rPr>
        <w:t>Load charts</w:t>
      </w:r>
      <w:r w:rsidR="00B03CDB" w:rsidRPr="003F54FD">
        <w:rPr>
          <w:color w:val="000000" w:themeColor="text1"/>
          <w:u w:color="4F81BD"/>
          <w:lang w:val="en-AU"/>
        </w:rPr>
        <w:t xml:space="preserve">.  </w:t>
      </w:r>
    </w:p>
    <w:p w14:paraId="2CEEF942" w14:textId="77777777" w:rsidR="00D50914" w:rsidRPr="00EC2949" w:rsidRDefault="00D46567">
      <w:pPr>
        <w:pStyle w:val="Heading2"/>
        <w:numPr>
          <w:ilvl w:val="0"/>
          <w:numId w:val="3"/>
        </w:numPr>
        <w:rPr>
          <w:rFonts w:cs="Arial"/>
          <w:lang w:val="en-AU"/>
        </w:rPr>
      </w:pPr>
      <w:r w:rsidRPr="00EC2949">
        <w:rPr>
          <w:rFonts w:cs="Arial"/>
          <w:lang w:val="en-AU"/>
        </w:rPr>
        <w:t>Testing &amp; Verification</w:t>
      </w:r>
    </w:p>
    <w:p w14:paraId="7F870C26" w14:textId="77777777" w:rsidR="003F54FD" w:rsidRDefault="003F54FD" w:rsidP="003F54FD">
      <w:pPr>
        <w:autoSpaceDE w:val="0"/>
        <w:autoSpaceDN w:val="0"/>
        <w:adjustRightInd w:val="0"/>
        <w:ind w:left="426"/>
        <w:rPr>
          <w:rFonts w:ascii="Helvetica" w:hAnsi="Helvetica" w:cs="Helvetica"/>
          <w:szCs w:val="22"/>
          <w:lang w:eastAsia="en-AU"/>
        </w:rPr>
      </w:pPr>
      <w:r w:rsidRPr="00772377">
        <w:rPr>
          <w:rFonts w:ascii="Helvetica" w:hAnsi="Helvetica" w:cs="Helvetica"/>
          <w:szCs w:val="22"/>
          <w:lang w:eastAsia="en-AU"/>
        </w:rPr>
        <w:t>Lifting equipment and cranes must have its safety and operational condition checked and recorded before use, at least once per day, e.g. a pre-start inspection.</w:t>
      </w:r>
    </w:p>
    <w:p w14:paraId="321F52FF" w14:textId="3C400831" w:rsidR="003F54FD" w:rsidRPr="003F54FD" w:rsidRDefault="003F54FD" w:rsidP="003F54FD">
      <w:pPr>
        <w:autoSpaceDE w:val="0"/>
        <w:autoSpaceDN w:val="0"/>
        <w:adjustRightInd w:val="0"/>
        <w:ind w:left="426"/>
        <w:rPr>
          <w:rFonts w:ascii="Helvetica" w:hAnsi="Helvetica" w:cs="Helvetica"/>
          <w:szCs w:val="22"/>
          <w:lang w:eastAsia="en-AU"/>
        </w:rPr>
      </w:pPr>
      <w:r w:rsidRPr="003F54FD">
        <w:rPr>
          <w:rFonts w:ascii="Helvetica" w:hAnsi="Helvetica" w:cs="Helvetica"/>
          <w:szCs w:val="22"/>
          <w:lang w:eastAsia="en-AU"/>
        </w:rPr>
        <w:t xml:space="preserve">At least every 6 months Supervisor to:  </w:t>
      </w:r>
    </w:p>
    <w:p w14:paraId="76BFCA97" w14:textId="6062371F" w:rsidR="003F54FD" w:rsidRPr="003F54FD" w:rsidRDefault="003F54FD" w:rsidP="003F54FD">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Helvetica" w:hAnsi="Helvetica" w:cs="Helvetica"/>
          <w:szCs w:val="22"/>
          <w:lang w:eastAsia="en-AU"/>
        </w:rPr>
      </w:pPr>
      <w:r w:rsidRPr="003F54FD">
        <w:rPr>
          <w:rFonts w:ascii="Helvetica" w:hAnsi="Helvetica" w:cs="Helvetica"/>
          <w:szCs w:val="22"/>
          <w:lang w:eastAsia="en-AU"/>
        </w:rPr>
        <w:t>verify crane operators are competent and licensed</w:t>
      </w:r>
    </w:p>
    <w:p w14:paraId="36CBE769" w14:textId="42B32C6F" w:rsidR="003F54FD" w:rsidRPr="003F54FD" w:rsidRDefault="003F54FD" w:rsidP="003F54FD">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Helvetica" w:hAnsi="Helvetica" w:cs="Helvetica"/>
          <w:szCs w:val="22"/>
          <w:lang w:eastAsia="en-AU"/>
        </w:rPr>
      </w:pPr>
      <w:r w:rsidRPr="003F54FD">
        <w:rPr>
          <w:rFonts w:ascii="Helvetica" w:hAnsi="Helvetica" w:cs="Helvetica"/>
          <w:szCs w:val="22"/>
          <w:lang w:eastAsia="en-AU"/>
        </w:rPr>
        <w:t>verify personnel slinging and guiding loads are competent and licensed</w:t>
      </w:r>
    </w:p>
    <w:p w14:paraId="477977FE" w14:textId="77777777" w:rsidR="003F54FD" w:rsidRPr="003F54FD" w:rsidRDefault="003F54FD" w:rsidP="003F54FD">
      <w:pPr>
        <w:pStyle w:val="ListParagraph"/>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rPr>
          <w:rFonts w:ascii="Helvetica" w:hAnsi="Helvetica" w:cs="Helvetica"/>
          <w:szCs w:val="22"/>
          <w:lang w:eastAsia="en-AU"/>
        </w:rPr>
      </w:pPr>
      <w:r w:rsidRPr="003F54FD">
        <w:rPr>
          <w:rFonts w:ascii="Helvetica" w:hAnsi="Helvetica" w:cs="Helvetica"/>
          <w:szCs w:val="22"/>
          <w:lang w:eastAsia="en-AU"/>
        </w:rPr>
        <w:t xml:space="preserve">check inspection status of lifting equipment in site register. </w:t>
      </w:r>
    </w:p>
    <w:p w14:paraId="6DE82269" w14:textId="484B1DC7" w:rsidR="001C2FCA" w:rsidRPr="003F54FD" w:rsidRDefault="003F54FD" w:rsidP="003F54FD">
      <w:pPr>
        <w:pStyle w:val="Body"/>
        <w:spacing w:before="60"/>
        <w:ind w:left="425"/>
        <w:rPr>
          <w:rFonts w:ascii="Helvetica" w:eastAsia="Arial Unicode MS" w:hAnsi="Helvetica" w:cs="Helvetica"/>
          <w:color w:val="auto"/>
          <w:sz w:val="24"/>
          <w:lang w:val="en-AU" w:eastAsia="en-AU"/>
        </w:rPr>
      </w:pPr>
      <w:r w:rsidRPr="003F54FD">
        <w:rPr>
          <w:rFonts w:ascii="Helvetica" w:eastAsia="Arial Unicode MS" w:hAnsi="Helvetica" w:cs="Helvetica"/>
          <w:color w:val="auto"/>
          <w:sz w:val="24"/>
          <w:lang w:val="en-AU" w:eastAsia="en-AU"/>
        </w:rPr>
        <w:t>External third</w:t>
      </w:r>
      <w:r>
        <w:rPr>
          <w:rFonts w:ascii="Helvetica" w:eastAsia="Arial Unicode MS" w:hAnsi="Helvetica" w:cs="Helvetica"/>
          <w:color w:val="auto"/>
          <w:sz w:val="24"/>
          <w:lang w:val="en-AU" w:eastAsia="en-AU"/>
        </w:rPr>
        <w:t>-</w:t>
      </w:r>
      <w:r w:rsidRPr="003F54FD">
        <w:rPr>
          <w:rFonts w:ascii="Helvetica" w:eastAsia="Arial Unicode MS" w:hAnsi="Helvetica" w:cs="Helvetica"/>
          <w:color w:val="auto"/>
          <w:sz w:val="24"/>
          <w:lang w:val="en-AU" w:eastAsia="en-AU"/>
        </w:rPr>
        <w:t>party inspections of lifting equipment and cranes including statutory certification</w:t>
      </w:r>
      <w:r w:rsidR="001C2FCA" w:rsidRPr="003F54FD">
        <w:rPr>
          <w:rFonts w:ascii="Helvetica" w:eastAsia="Arial Unicode MS" w:hAnsi="Helvetica" w:cs="Helvetica"/>
          <w:color w:val="auto"/>
          <w:sz w:val="24"/>
          <w:lang w:val="en-AU" w:eastAsia="en-AU"/>
        </w:rPr>
        <w:t>.</w:t>
      </w:r>
    </w:p>
    <w:p w14:paraId="78674CF1" w14:textId="77777777" w:rsidR="00D50914" w:rsidRPr="00EC2949" w:rsidRDefault="00D46567">
      <w:pPr>
        <w:pStyle w:val="Heading2"/>
        <w:numPr>
          <w:ilvl w:val="0"/>
          <w:numId w:val="3"/>
        </w:numPr>
        <w:rPr>
          <w:rFonts w:cs="Arial"/>
          <w:lang w:val="en-AU"/>
        </w:rPr>
      </w:pPr>
      <w:r w:rsidRPr="00EC2949">
        <w:rPr>
          <w:rFonts w:cs="Arial"/>
          <w:lang w:val="en-AU"/>
        </w:rPr>
        <w:t>Maintenance</w:t>
      </w:r>
    </w:p>
    <w:p w14:paraId="19C2C86F" w14:textId="5006ABA0" w:rsidR="003F54FD" w:rsidRDefault="003F54FD" w:rsidP="003F54FD">
      <w:pPr>
        <w:pStyle w:val="Body"/>
        <w:spacing w:before="60"/>
        <w:ind w:left="425"/>
      </w:pPr>
      <w:r>
        <w:t xml:space="preserve">Auxiliary lifting equipment/ gear and cranes </w:t>
      </w:r>
      <w:r w:rsidRPr="00B5762C">
        <w:t>maintained according to the manufacturer’s specifications by suitably qualified and trained person</w:t>
      </w:r>
      <w:r>
        <w:t xml:space="preserve"> including external third</w:t>
      </w:r>
      <w:r>
        <w:t>-</w:t>
      </w:r>
      <w:r>
        <w:t>party inspections</w:t>
      </w:r>
      <w:r w:rsidRPr="00B5762C">
        <w:t xml:space="preserve">. In harsh operating environments </w:t>
      </w:r>
      <w:proofErr w:type="gramStart"/>
      <w:r w:rsidRPr="00B5762C">
        <w:t>more</w:t>
      </w:r>
      <w:proofErr w:type="gramEnd"/>
      <w:r w:rsidRPr="00B5762C">
        <w:t xml:space="preserve"> frequent servicing maybe required. </w:t>
      </w:r>
    </w:p>
    <w:p w14:paraId="608FFED9" w14:textId="77777777" w:rsidR="003F54FD" w:rsidRDefault="003F54FD" w:rsidP="003F54FD">
      <w:pPr>
        <w:pStyle w:val="Body"/>
        <w:spacing w:before="60"/>
        <w:ind w:left="425"/>
      </w:pPr>
      <w:r>
        <w:t>Cranes must be inspected annually.</w:t>
      </w:r>
    </w:p>
    <w:p w14:paraId="0F30B156" w14:textId="77777777" w:rsidR="003F54FD" w:rsidRDefault="003F54FD" w:rsidP="003F54FD">
      <w:pPr>
        <w:pStyle w:val="Body"/>
        <w:spacing w:before="60"/>
        <w:ind w:left="425"/>
      </w:pPr>
      <w:r>
        <w:t>A</w:t>
      </w:r>
      <w:r w:rsidRPr="003736E5">
        <w:t xml:space="preserve">uxiliary lifting gear must be </w:t>
      </w:r>
      <w:r>
        <w:t xml:space="preserve">inspected </w:t>
      </w:r>
      <w:r w:rsidRPr="003736E5">
        <w:t xml:space="preserve">annually. </w:t>
      </w:r>
    </w:p>
    <w:p w14:paraId="5A0FF64D" w14:textId="525B9A86" w:rsidR="003F54FD" w:rsidRPr="003F54FD" w:rsidRDefault="003F54FD" w:rsidP="003F54FD">
      <w:pPr>
        <w:pStyle w:val="Body"/>
        <w:spacing w:before="60"/>
        <w:ind w:left="425"/>
      </w:pPr>
      <w:r>
        <w:t>OTML</w:t>
      </w:r>
      <w:r w:rsidRPr="003F54FD">
        <w:t>-owned Lifting Equipment must be:</w:t>
      </w:r>
    </w:p>
    <w:p w14:paraId="3168BB72" w14:textId="77777777" w:rsidR="003F54FD" w:rsidRPr="003F54FD" w:rsidRDefault="003F54FD" w:rsidP="003F54FD">
      <w:pPr>
        <w:pStyle w:val="Body"/>
        <w:numPr>
          <w:ilvl w:val="0"/>
          <w:numId w:val="39"/>
        </w:numPr>
        <w:spacing w:before="60"/>
      </w:pPr>
      <w:r w:rsidRPr="003F54FD">
        <w:t>uniquely identified;</w:t>
      </w:r>
    </w:p>
    <w:p w14:paraId="19EBC53B" w14:textId="77777777" w:rsidR="003F54FD" w:rsidRPr="003F54FD" w:rsidRDefault="003F54FD" w:rsidP="003F54FD">
      <w:pPr>
        <w:pStyle w:val="Body"/>
        <w:numPr>
          <w:ilvl w:val="0"/>
          <w:numId w:val="39"/>
        </w:numPr>
        <w:spacing w:before="60"/>
      </w:pPr>
      <w:r w:rsidRPr="003F54FD">
        <w:t>inspected by suitably trained and competent personnel</w:t>
      </w:r>
    </w:p>
    <w:p w14:paraId="04FA207C" w14:textId="77777777" w:rsidR="003F54FD" w:rsidRPr="006530EC" w:rsidRDefault="003F54FD" w:rsidP="003F54FD">
      <w:pPr>
        <w:pStyle w:val="Body"/>
        <w:numPr>
          <w:ilvl w:val="0"/>
          <w:numId w:val="39"/>
        </w:numPr>
        <w:spacing w:before="60"/>
      </w:pPr>
      <w:r w:rsidRPr="003F54FD">
        <w:t xml:space="preserve">marked or coded to identify its inspection status or when it is next due for inspection; </w:t>
      </w:r>
    </w:p>
    <w:p w14:paraId="0B6DB726" w14:textId="37DA95FB" w:rsidR="003F54FD" w:rsidRPr="003F54FD" w:rsidRDefault="003F54FD" w:rsidP="003F54FD">
      <w:pPr>
        <w:pStyle w:val="Body"/>
        <w:numPr>
          <w:ilvl w:val="0"/>
          <w:numId w:val="39"/>
        </w:numPr>
        <w:spacing w:before="60"/>
      </w:pPr>
      <w:r w:rsidRPr="006530EC">
        <w:t>l</w:t>
      </w:r>
      <w:r w:rsidRPr="003F54FD">
        <w:t>isted in a register.</w:t>
      </w:r>
    </w:p>
    <w:p w14:paraId="36CC0BFB" w14:textId="2FB3286E" w:rsidR="00D2494B" w:rsidRPr="00EC2949" w:rsidRDefault="003F54FD" w:rsidP="003F54FD">
      <w:pPr>
        <w:pStyle w:val="Body"/>
        <w:spacing w:before="60"/>
        <w:ind w:left="425"/>
      </w:pPr>
      <w:r w:rsidRPr="003F54FD">
        <w:t xml:space="preserve">Records of maintenance of </w:t>
      </w:r>
      <w:r>
        <w:t xml:space="preserve">auxiliary lifting equipment/ gear and cranes </w:t>
      </w:r>
      <w:r w:rsidRPr="003F54FD">
        <w:t xml:space="preserve">must be kept. </w:t>
      </w:r>
    </w:p>
    <w:p w14:paraId="06314256" w14:textId="3F6C3F7A" w:rsidR="006349F0" w:rsidRPr="00EC2949" w:rsidRDefault="00D2494B" w:rsidP="00D2494B">
      <w:pPr>
        <w:pStyle w:val="Body"/>
        <w:spacing w:before="60"/>
        <w:ind w:left="425"/>
      </w:pPr>
      <w:r w:rsidRPr="00EC2949">
        <w:t>Damaged or unserviceable equipment must be removed from service</w:t>
      </w:r>
      <w:r w:rsidR="006349F0" w:rsidRPr="00EC2949">
        <w:t>.</w:t>
      </w:r>
    </w:p>
    <w:p w14:paraId="4518E336" w14:textId="77777777" w:rsidR="00D50914" w:rsidRPr="00EC2949" w:rsidRDefault="00D46567">
      <w:pPr>
        <w:pStyle w:val="Heading2"/>
        <w:numPr>
          <w:ilvl w:val="0"/>
          <w:numId w:val="3"/>
        </w:numPr>
        <w:rPr>
          <w:rFonts w:cs="Arial"/>
          <w:lang w:val="en-AU"/>
        </w:rPr>
      </w:pPr>
      <w:r w:rsidRPr="00EC2949">
        <w:rPr>
          <w:rFonts w:cs="Arial"/>
          <w:lang w:val="en-AU"/>
        </w:rPr>
        <w:t>Training &amp; Competency</w:t>
      </w:r>
    </w:p>
    <w:p w14:paraId="7D25787F" w14:textId="77777777" w:rsidR="003F54FD" w:rsidRPr="003F54FD" w:rsidRDefault="003F54FD" w:rsidP="003F54FD">
      <w:pPr>
        <w:pStyle w:val="Body"/>
        <w:spacing w:before="60"/>
        <w:ind w:left="425"/>
      </w:pPr>
      <w:r w:rsidRPr="003F54FD">
        <w:t>Employees and contractors must be competent to recognise and understand Safe Working Loads on Lifting Equipment and cranes.</w:t>
      </w:r>
    </w:p>
    <w:p w14:paraId="218C8F68" w14:textId="77777777" w:rsidR="003F54FD" w:rsidRPr="003F54FD" w:rsidRDefault="003F54FD" w:rsidP="003F54FD">
      <w:pPr>
        <w:pStyle w:val="Body"/>
        <w:spacing w:before="60"/>
        <w:ind w:left="425"/>
      </w:pPr>
      <w:r w:rsidRPr="003F54FD">
        <w:t>Employees and contractors operating Lifting Equipment and in specialist roles in Lifting Operations, e.g. crane operator, rigger, dogman must be authorised as competent and, as required, licensed.</w:t>
      </w:r>
    </w:p>
    <w:p w14:paraId="2B4B6CBE" w14:textId="77777777" w:rsidR="003F54FD" w:rsidRDefault="003F54FD" w:rsidP="003F54FD">
      <w:pPr>
        <w:pStyle w:val="Body"/>
        <w:spacing w:before="60"/>
        <w:ind w:left="425"/>
      </w:pPr>
      <w:r w:rsidRPr="003F54FD">
        <w:t>Crane operators must be trained on the type of equipment they operate including</w:t>
      </w:r>
      <w:r>
        <w:t>:</w:t>
      </w:r>
    </w:p>
    <w:p w14:paraId="3300D426" w14:textId="77777777" w:rsidR="003F54FD" w:rsidRPr="003F54FD" w:rsidRDefault="003F54FD" w:rsidP="003F54FD">
      <w:pPr>
        <w:pStyle w:val="Body"/>
        <w:numPr>
          <w:ilvl w:val="0"/>
          <w:numId w:val="41"/>
        </w:numPr>
        <w:spacing w:before="60"/>
      </w:pPr>
      <w:r w:rsidRPr="003F54FD">
        <w:lastRenderedPageBreak/>
        <w:t>Design</w:t>
      </w:r>
    </w:p>
    <w:p w14:paraId="41D78827" w14:textId="77777777" w:rsidR="003F54FD" w:rsidRPr="003F54FD" w:rsidRDefault="003F54FD" w:rsidP="003F54FD">
      <w:pPr>
        <w:pStyle w:val="Body"/>
        <w:numPr>
          <w:ilvl w:val="0"/>
          <w:numId w:val="41"/>
        </w:numPr>
        <w:spacing w:before="60"/>
      </w:pPr>
      <w:r w:rsidRPr="003F54FD">
        <w:t>Layout</w:t>
      </w:r>
    </w:p>
    <w:p w14:paraId="048F0B8D" w14:textId="77777777" w:rsidR="003F54FD" w:rsidRPr="003F54FD" w:rsidRDefault="003F54FD" w:rsidP="003F54FD">
      <w:pPr>
        <w:pStyle w:val="Body"/>
        <w:numPr>
          <w:ilvl w:val="0"/>
          <w:numId w:val="41"/>
        </w:numPr>
        <w:spacing w:before="60"/>
      </w:pPr>
      <w:r w:rsidRPr="003F54FD">
        <w:t>Operating functions</w:t>
      </w:r>
    </w:p>
    <w:p w14:paraId="7EBAC95B" w14:textId="77777777" w:rsidR="003F54FD" w:rsidRPr="003F54FD" w:rsidRDefault="003F54FD" w:rsidP="003F54FD">
      <w:pPr>
        <w:pStyle w:val="Body"/>
        <w:numPr>
          <w:ilvl w:val="0"/>
          <w:numId w:val="41"/>
        </w:numPr>
        <w:spacing w:before="60"/>
      </w:pPr>
      <w:r w:rsidRPr="003F54FD">
        <w:t xml:space="preserve">Limitations of use </w:t>
      </w:r>
    </w:p>
    <w:p w14:paraId="5ECB9D8B" w14:textId="77777777" w:rsidR="003F54FD" w:rsidRPr="003F54FD" w:rsidRDefault="003F54FD" w:rsidP="003F54FD">
      <w:pPr>
        <w:pStyle w:val="Body"/>
        <w:numPr>
          <w:ilvl w:val="0"/>
          <w:numId w:val="41"/>
        </w:numPr>
        <w:spacing w:before="60"/>
      </w:pPr>
      <w:r w:rsidRPr="003F54FD">
        <w:t>Safety features</w:t>
      </w:r>
    </w:p>
    <w:p w14:paraId="4467D681" w14:textId="77777777" w:rsidR="003F54FD" w:rsidRPr="003F54FD" w:rsidRDefault="003F54FD" w:rsidP="003F54FD">
      <w:pPr>
        <w:pStyle w:val="Body"/>
        <w:numPr>
          <w:ilvl w:val="0"/>
          <w:numId w:val="41"/>
        </w:numPr>
        <w:spacing w:before="60"/>
      </w:pPr>
      <w:r w:rsidRPr="003F54FD">
        <w:t xml:space="preserve">Maintenance and inspection requirements </w:t>
      </w:r>
    </w:p>
    <w:p w14:paraId="5E9CFA1D" w14:textId="77777777" w:rsidR="003F54FD" w:rsidRPr="003F54FD" w:rsidRDefault="003F54FD" w:rsidP="003F54FD">
      <w:pPr>
        <w:pStyle w:val="Body"/>
        <w:numPr>
          <w:ilvl w:val="0"/>
          <w:numId w:val="41"/>
        </w:numPr>
        <w:spacing w:before="60"/>
      </w:pPr>
      <w:r w:rsidRPr="003F54FD">
        <w:t xml:space="preserve">Emergency procedures </w:t>
      </w:r>
    </w:p>
    <w:p w14:paraId="47340FEA" w14:textId="77777777" w:rsidR="003F54FD" w:rsidRPr="003F54FD" w:rsidRDefault="003F54FD" w:rsidP="003F54FD">
      <w:pPr>
        <w:pStyle w:val="Body"/>
        <w:spacing w:before="60"/>
        <w:ind w:left="425"/>
      </w:pPr>
    </w:p>
    <w:p w14:paraId="335354A2" w14:textId="77777777" w:rsidR="003F54FD" w:rsidRPr="003F54FD" w:rsidRDefault="003F54FD" w:rsidP="003F54FD">
      <w:pPr>
        <w:pStyle w:val="Body"/>
        <w:spacing w:before="60"/>
        <w:ind w:left="425"/>
      </w:pPr>
      <w:r w:rsidRPr="003F54FD">
        <w:t xml:space="preserve">Training recorded in crane operators log book. </w:t>
      </w:r>
    </w:p>
    <w:p w14:paraId="0881DA9F" w14:textId="14668108" w:rsidR="00D50914" w:rsidRPr="003F54FD" w:rsidRDefault="003F54FD" w:rsidP="003F54FD">
      <w:pPr>
        <w:pStyle w:val="Body"/>
        <w:spacing w:before="60"/>
        <w:ind w:left="425"/>
      </w:pPr>
      <w:r w:rsidRPr="003F54FD">
        <w:t>Inspections, maintenance and repairs of Lifting Equipment and cranes must be conducted by competent</w:t>
      </w:r>
      <w:r w:rsidRPr="003736E5">
        <w:t xml:space="preserve"> </w:t>
      </w:r>
      <w:r>
        <w:t xml:space="preserve">personnel authorised by </w:t>
      </w:r>
      <w:r>
        <w:t>the</w:t>
      </w:r>
      <w:r>
        <w:t xml:space="preserve"> Responsible Engineer</w:t>
      </w:r>
      <w:r>
        <w:t>.</w:t>
      </w:r>
      <w:r w:rsidR="00D46567" w:rsidRPr="003F54FD">
        <w:br w:type="page"/>
      </w:r>
    </w:p>
    <w:p w14:paraId="78ACC466"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Task Requirements</w:t>
      </w:r>
    </w:p>
    <w:p w14:paraId="16F77791" w14:textId="77777777" w:rsidR="00D50914" w:rsidRPr="00EC2949" w:rsidRDefault="00D46567">
      <w:pPr>
        <w:pStyle w:val="Body"/>
        <w:spacing w:before="60" w:after="60"/>
        <w:ind w:left="426"/>
        <w:rPr>
          <w:lang w:val="en-AU"/>
        </w:rPr>
      </w:pPr>
      <w:r w:rsidRPr="00EC2949">
        <w:rPr>
          <w:lang w:val="en-AU"/>
        </w:rPr>
        <w:t xml:space="preserve">The following are the key day to day requirements operators/maintainers and supervisors </w:t>
      </w:r>
      <w:r w:rsidRPr="00EC2949">
        <w:rPr>
          <w:u w:val="single"/>
          <w:lang w:val="en-AU"/>
        </w:rPr>
        <w:t>must</w:t>
      </w:r>
      <w:r w:rsidRPr="00EC2949">
        <w:rPr>
          <w:lang w:val="en-AU"/>
        </w:rPr>
        <w:t xml:space="preserve"> follow to ensure the control is being used correctly.</w:t>
      </w:r>
    </w:p>
    <w:p w14:paraId="2EB2A88E" w14:textId="77777777" w:rsidR="00D50914" w:rsidRPr="00EC2949" w:rsidRDefault="00D46567">
      <w:pPr>
        <w:pStyle w:val="Heading2"/>
        <w:numPr>
          <w:ilvl w:val="0"/>
          <w:numId w:val="4"/>
        </w:numPr>
        <w:rPr>
          <w:rFonts w:cs="Arial"/>
          <w:lang w:val="en-AU"/>
        </w:rPr>
      </w:pPr>
      <w:r w:rsidRPr="00EC294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EC294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Operator/Maintainer</w:t>
            </w:r>
          </w:p>
        </w:tc>
      </w:tr>
      <w:tr w:rsidR="007E6C23" w:rsidRPr="00EC2949" w14:paraId="53142FC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7E6C23" w:rsidRPr="00EC2949" w:rsidRDefault="007E6C23" w:rsidP="007E6C23">
            <w:pPr>
              <w:pStyle w:val="Body"/>
              <w:spacing w:before="60" w:after="60"/>
              <w:jc w:val="center"/>
              <w:rPr>
                <w:color w:val="000000" w:themeColor="text1"/>
                <w:lang w:val="en-AU"/>
              </w:rPr>
            </w:pPr>
            <w:r w:rsidRPr="00EC294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3B825C61" w:rsidR="007E6C23" w:rsidRPr="00EC2949" w:rsidRDefault="007E6C23" w:rsidP="007E6C2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C18F6">
              <w:rPr>
                <w:rFonts w:eastAsia="ヒラギノ角ゴ Pro W3"/>
              </w:rPr>
              <w:t>Verify that any person required to operate a crane is 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1BA770B6" w:rsidR="007E6C23" w:rsidRPr="00EC2949" w:rsidRDefault="007E6C23" w:rsidP="007E6C2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C18F6">
              <w:rPr>
                <w:rFonts w:eastAsia="ヒラギノ角ゴ Pro W3"/>
              </w:rPr>
              <w:t xml:space="preserve">Operate </w:t>
            </w:r>
            <w:r>
              <w:rPr>
                <w:rFonts w:eastAsia="ヒラギノ角ゴ Pro W3"/>
              </w:rPr>
              <w:t xml:space="preserve">crane </w:t>
            </w:r>
            <w:r w:rsidRPr="00FC18F6">
              <w:rPr>
                <w:rFonts w:eastAsia="ヒラギノ角ゴ Pro W3"/>
              </w:rPr>
              <w:t xml:space="preserve">within </w:t>
            </w:r>
            <w:r w:rsidRPr="00FC18F6">
              <w:t xml:space="preserve">technical capabilities and limitations of the </w:t>
            </w:r>
            <w:r>
              <w:t xml:space="preserve">crane </w:t>
            </w:r>
            <w:r w:rsidRPr="00FC18F6">
              <w:t>for the load/ weight distribution.</w:t>
            </w:r>
            <w:r w:rsidRPr="00FC18F6">
              <w:rPr>
                <w:rFonts w:eastAsia="ヒラギノ角ゴ Pro W3"/>
              </w:rPr>
              <w:t xml:space="preserve"> </w:t>
            </w:r>
            <w:r>
              <w:rPr>
                <w:rFonts w:eastAsia="ヒラギノ角ゴ Pro W3"/>
              </w:rPr>
              <w:t>Do not operate equipment if not trained.</w:t>
            </w:r>
          </w:p>
        </w:tc>
      </w:tr>
      <w:tr w:rsidR="007E6C23" w:rsidRPr="00EC2949" w14:paraId="094D220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7E6C23" w:rsidRPr="00EC2949" w:rsidRDefault="007E6C23" w:rsidP="007E6C23">
            <w:pPr>
              <w:pStyle w:val="Body"/>
              <w:spacing w:before="60" w:after="60"/>
              <w:jc w:val="center"/>
              <w:rPr>
                <w:color w:val="000000" w:themeColor="text1"/>
                <w:lang w:val="en-AU"/>
              </w:rPr>
            </w:pPr>
            <w:r w:rsidRPr="00EC294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37D2FFA9" w:rsidR="007E6C23" w:rsidRPr="00EC2949" w:rsidRDefault="007E6C23" w:rsidP="007E6C23">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C18F6">
              <w:rPr>
                <w:rFonts w:eastAsia="ヒラギノ角ゴ Pro W3"/>
              </w:rPr>
              <w:t>Verify that any person required to sling or guide a crane</w:t>
            </w:r>
            <w:r>
              <w:rPr>
                <w:rFonts w:eastAsia="ヒラギノ角ゴ Pro W3"/>
              </w:rPr>
              <w:t xml:space="preserve"> load</w:t>
            </w:r>
            <w:r w:rsidRPr="00FC18F6">
              <w:rPr>
                <w:rFonts w:eastAsia="ヒラギノ角ゴ Pro W3"/>
              </w:rPr>
              <w:t xml:space="preserve"> </w:t>
            </w:r>
            <w:r>
              <w:rPr>
                <w:rFonts w:eastAsia="ヒラギノ角ゴ Pro W3"/>
              </w:rPr>
              <w:t xml:space="preserve">are </w:t>
            </w:r>
            <w:r w:rsidRPr="00FC18F6">
              <w:rPr>
                <w:rFonts w:eastAsia="ヒラギノ角ゴ Pro W3"/>
              </w:rPr>
              <w:t>trained and assessed competent in conduct of those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29D14C95" w:rsidR="007E6C23" w:rsidRPr="00EC2949" w:rsidRDefault="007E6C23" w:rsidP="007E6C23">
            <w:pPr>
              <w:pStyle w:val="Body"/>
              <w:spacing w:before="60" w:after="60"/>
              <w:rPr>
                <w:color w:val="auto"/>
                <w:lang w:val="en-AU"/>
              </w:rPr>
            </w:pPr>
            <w:r>
              <w:t>Do not sling loads or direct movement of a crane load unless trained and assessed competent in conduct of those operations.</w:t>
            </w:r>
          </w:p>
        </w:tc>
      </w:tr>
      <w:tr w:rsidR="007E6C23" w:rsidRPr="00EC2949" w14:paraId="2D07FD67"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7E6C23" w:rsidRPr="00EC2949" w:rsidRDefault="007E6C23" w:rsidP="007E6C23">
            <w:pPr>
              <w:pStyle w:val="Body"/>
              <w:spacing w:before="60" w:after="60"/>
              <w:jc w:val="center"/>
              <w:rPr>
                <w:color w:val="000000" w:themeColor="text1"/>
                <w:lang w:val="en-AU"/>
              </w:rPr>
            </w:pPr>
            <w:r w:rsidRPr="00EC294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404F" w14:textId="71CE6E5E" w:rsidR="007E6C23" w:rsidRPr="007E6C23" w:rsidRDefault="007E6C23" w:rsidP="0017287B">
            <w:pPr>
              <w:pStyle w:val="Body"/>
              <w:spacing w:before="60" w:after="60"/>
            </w:pPr>
            <w:r>
              <w:rPr>
                <w:rFonts w:eastAsia="ヒラギノ角ゴ Pro W3"/>
              </w:rPr>
              <w:t xml:space="preserve">Prepare Lift Plan as required for non–standard lifts as per KCDS 041 Lift Plans for Fixed and Mobile Cranes.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CC395" w14:textId="50FFCC87" w:rsidR="007E6C23" w:rsidRPr="00EC2949" w:rsidRDefault="007E6C23" w:rsidP="0017287B">
            <w:pPr>
              <w:pStyle w:val="Body"/>
              <w:spacing w:before="60" w:after="60"/>
              <w:rPr>
                <w:color w:val="auto"/>
                <w:lang w:val="en-AU"/>
              </w:rPr>
            </w:pPr>
            <w:r>
              <w:rPr>
                <w:rFonts w:eastAsia="ヒラギノ角ゴ Pro W3"/>
              </w:rPr>
              <w:t>Follow approved Lift Plan</w:t>
            </w:r>
          </w:p>
        </w:tc>
      </w:tr>
      <w:tr w:rsidR="0017287B" w:rsidRPr="00EC2949" w14:paraId="5B6B2CE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17287B" w:rsidRPr="00EC2949" w:rsidRDefault="0017287B" w:rsidP="0017287B">
            <w:pPr>
              <w:pStyle w:val="Body"/>
              <w:spacing w:before="60" w:after="60"/>
              <w:jc w:val="center"/>
              <w:rPr>
                <w:color w:val="000000" w:themeColor="text1"/>
                <w:lang w:val="en-AU"/>
              </w:rPr>
            </w:pPr>
            <w:r w:rsidRPr="00EC294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BC4A3" w14:textId="0BC0C380"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5350ED">
              <w:rPr>
                <w:rFonts w:eastAsia="ヒラギノ角ゴ Pro W3"/>
              </w:rPr>
              <w:t xml:space="preserve">Obtain </w:t>
            </w:r>
            <w:r w:rsidRPr="005350ED">
              <w:rPr>
                <w:rFonts w:ascii="Helvetica" w:hAnsi="Helvetica" w:cs="Helvetica"/>
                <w:lang w:eastAsia="en-AU"/>
              </w:rPr>
              <w:t xml:space="preserve">test/ inspection certificates and load charts </w:t>
            </w:r>
            <w:r>
              <w:rPr>
                <w:rFonts w:ascii="Helvetica" w:hAnsi="Helvetica" w:cs="Helvetica"/>
                <w:lang w:eastAsia="en-AU"/>
              </w:rPr>
              <w:t xml:space="preserve">(where required for preparation of Lift Plan) </w:t>
            </w:r>
            <w:r w:rsidRPr="005350ED">
              <w:rPr>
                <w:rFonts w:ascii="Helvetica" w:hAnsi="Helvetica" w:cs="Helvetica"/>
                <w:lang w:eastAsia="en-AU"/>
              </w:rPr>
              <w:t xml:space="preserve">for contracted </w:t>
            </w:r>
            <w:r>
              <w:rPr>
                <w:rFonts w:ascii="Helvetica" w:hAnsi="Helvetica" w:cs="Helvetica"/>
                <w:lang w:eastAsia="en-AU"/>
              </w:rPr>
              <w:t>crane on wet–</w:t>
            </w:r>
            <w:r w:rsidRPr="005350ED">
              <w:rPr>
                <w:rFonts w:ascii="Helvetica" w:hAnsi="Helvetica" w:cs="Helvetica"/>
                <w:lang w:eastAsia="en-AU"/>
              </w:rPr>
              <w:t>hire</w:t>
            </w:r>
            <w:r>
              <w:rPr>
                <w:rFonts w:ascii="Helvetica" w:hAnsi="Helvetica" w:cs="Helvetica"/>
                <w:lang w:eastAsia="en-AU"/>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6FF6" w14:textId="05C51513"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rPr>
            </w:pPr>
            <w:r>
              <w:t>Position o</w:t>
            </w:r>
            <w:r w:rsidRPr="00FC18F6">
              <w:t xml:space="preserve">utrigger / stabilizer legs </w:t>
            </w:r>
            <w:r>
              <w:t xml:space="preserve">on mobile cranes as required </w:t>
            </w:r>
            <w:r w:rsidRPr="00FC18F6">
              <w:t xml:space="preserve">including placement of footplates / </w:t>
            </w:r>
            <w:r w:rsidRPr="00FC18F6">
              <w:t>steel bog</w:t>
            </w:r>
            <w:r w:rsidRPr="00FC18F6">
              <w:t xml:space="preserve"> mats / ground support timbers</w:t>
            </w:r>
            <w:r>
              <w:t xml:space="preserve"> for poor ground conditions.</w:t>
            </w:r>
          </w:p>
        </w:tc>
      </w:tr>
      <w:tr w:rsidR="0017287B" w:rsidRPr="00EC2949" w14:paraId="6F77178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91D1B" w14:textId="22B231C6" w:rsidR="0017287B" w:rsidRPr="00EC2949" w:rsidRDefault="0017287B" w:rsidP="0017287B">
            <w:pPr>
              <w:pStyle w:val="Body"/>
              <w:spacing w:before="60" w:after="60"/>
              <w:jc w:val="center"/>
              <w:rPr>
                <w:color w:val="000000" w:themeColor="text1"/>
                <w:lang w:val="en-AU"/>
              </w:rPr>
            </w:pPr>
            <w:r w:rsidRPr="00EC2949">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E8188" w14:textId="5C65076B" w:rsidR="0017287B" w:rsidRPr="0017287B" w:rsidRDefault="0017287B" w:rsidP="0017287B">
            <w:pPr>
              <w:pStyle w:val="Body"/>
              <w:spacing w:before="60" w:after="60"/>
            </w:pPr>
            <w:r w:rsidRPr="00FC31B9">
              <w:t xml:space="preserve">Maintain test/ inspection certificates, operating instructions and </w:t>
            </w:r>
            <w:r w:rsidRPr="0017287B">
              <w:rPr>
                <w:rFonts w:eastAsia="ヒラギノ角ゴ Pro W3"/>
              </w:rPr>
              <w:t>limitations</w:t>
            </w:r>
            <w:r w:rsidRPr="00FC31B9">
              <w:t xml:space="preserve">, load charts and maintenance records (log book and maintenance manual) and design registration for </w:t>
            </w:r>
            <w:r>
              <w:t>OTML</w:t>
            </w:r>
            <w:r w:rsidRPr="00FC31B9">
              <w:t xml:space="preserve"> owned cranes.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C0776" w14:textId="0111F881"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rPr>
            </w:pPr>
            <w:r>
              <w:rPr>
                <w:rFonts w:eastAsia="ヒラギノ角ゴ Pro W3"/>
              </w:rPr>
              <w:t>Check crane load line, hook, block and rigging equipment before use for damage or wear. Damaged or defective equipment removed from service and not used. Check correct counterweights fitted to crane for load size.</w:t>
            </w:r>
          </w:p>
        </w:tc>
      </w:tr>
      <w:tr w:rsidR="0017287B" w:rsidRPr="00EC2949" w14:paraId="4015C621"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A8A2E" w14:textId="292C352C" w:rsidR="0017287B" w:rsidRPr="00EC2949" w:rsidRDefault="0017287B" w:rsidP="0017287B">
            <w:pPr>
              <w:pStyle w:val="Body"/>
              <w:spacing w:before="60" w:after="60"/>
              <w:jc w:val="center"/>
              <w:rPr>
                <w:color w:val="000000" w:themeColor="text1"/>
                <w:lang w:val="en-AU"/>
              </w:rPr>
            </w:pPr>
            <w:r w:rsidRPr="00EC2949">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3C414" w14:textId="779E9AAF"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FC31B9">
              <w:t>Ensure traffic controls in place around lifting operations.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6040A" w14:textId="74FF5FED"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rPr>
            </w:pPr>
            <w:r w:rsidRPr="00D663C1">
              <w:rPr>
                <w:rFonts w:eastAsia="ヒラギノ角ゴ Pro W3"/>
              </w:rPr>
              <w:t xml:space="preserve">Check gross load does not exceed crane load chart rating at maximum required lift radii. </w:t>
            </w:r>
          </w:p>
        </w:tc>
      </w:tr>
      <w:tr w:rsidR="0017287B" w:rsidRPr="00EC2949" w14:paraId="37A22CDE"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A4B52" w14:textId="2000B453" w:rsidR="0017287B" w:rsidRPr="00EC2949" w:rsidRDefault="0017287B" w:rsidP="0017287B">
            <w:pPr>
              <w:pStyle w:val="Body"/>
              <w:spacing w:before="60" w:after="60"/>
              <w:jc w:val="center"/>
              <w:rPr>
                <w:color w:val="000000" w:themeColor="text1"/>
                <w:lang w:val="en-AU"/>
              </w:rPr>
            </w:pPr>
            <w:r w:rsidRPr="00EC2949">
              <w:rPr>
                <w:color w:val="000000" w:themeColor="text1"/>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86D31" w14:textId="77777777"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1D9ED" w14:textId="7C423947"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rPr>
            </w:pPr>
            <w:r w:rsidRPr="00D663C1">
              <w:rPr>
                <w:rFonts w:eastAsia="ヒラギノ角ゴ Pro W3"/>
              </w:rPr>
              <w:t xml:space="preserve">Check required boom angle does not exceed safe limits for crane. </w:t>
            </w:r>
          </w:p>
        </w:tc>
      </w:tr>
      <w:tr w:rsidR="0017287B" w:rsidRPr="00EC2949" w14:paraId="191ED2A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222BC" w14:textId="490722EA" w:rsidR="0017287B" w:rsidRPr="00EC2949" w:rsidRDefault="0017287B" w:rsidP="0017287B">
            <w:pPr>
              <w:pStyle w:val="Body"/>
              <w:spacing w:before="60" w:after="60"/>
              <w:jc w:val="center"/>
              <w:rPr>
                <w:color w:val="000000" w:themeColor="text1"/>
                <w:lang w:val="en-AU"/>
              </w:rPr>
            </w:pPr>
            <w:r>
              <w:rPr>
                <w:color w:val="000000" w:themeColor="text1"/>
                <w:lang w:val="en-AU"/>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B4696" w14:textId="77777777"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FBC7D" w14:textId="0F8D1BFC" w:rsidR="0017287B" w:rsidRPr="00D663C1"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Pr>
                <w:rFonts w:eastAsia="ヒラギノ角ゴ Pro W3"/>
              </w:rPr>
              <w:t xml:space="preserve">Check crane turntable or boom truck frame level. </w:t>
            </w:r>
          </w:p>
        </w:tc>
      </w:tr>
      <w:tr w:rsidR="0017287B" w:rsidRPr="00EC2949" w14:paraId="240AAFCD"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6E6FE" w14:textId="31D343E0" w:rsidR="0017287B" w:rsidRPr="00EC2949" w:rsidRDefault="0017287B" w:rsidP="0017287B">
            <w:pPr>
              <w:pStyle w:val="Body"/>
              <w:spacing w:before="60" w:after="60"/>
              <w:jc w:val="center"/>
              <w:rPr>
                <w:color w:val="000000" w:themeColor="text1"/>
                <w:lang w:val="en-AU"/>
              </w:rPr>
            </w:pPr>
            <w:r>
              <w:rPr>
                <w:color w:val="000000" w:themeColor="text1"/>
                <w:lang w:val="en-AU"/>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8867F" w14:textId="77777777"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CA960" w14:textId="5A8496AC" w:rsidR="0017287B" w:rsidRPr="00D663C1"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Pr>
                <w:rFonts w:eastAsia="ヒラギノ角ゴ Pro W3"/>
              </w:rPr>
              <w:t xml:space="preserve">Maintain limits of approach to overhead and underground services. </w:t>
            </w:r>
          </w:p>
        </w:tc>
      </w:tr>
      <w:tr w:rsidR="0017287B" w:rsidRPr="00EC2949" w14:paraId="0384526A"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7E323" w14:textId="4595E9A7" w:rsidR="0017287B" w:rsidRDefault="0017287B" w:rsidP="0017287B">
            <w:pPr>
              <w:pStyle w:val="Body"/>
              <w:spacing w:before="60" w:after="60"/>
              <w:jc w:val="center"/>
              <w:rPr>
                <w:color w:val="000000" w:themeColor="text1"/>
                <w:lang w:val="en-AU"/>
              </w:rPr>
            </w:pPr>
            <w:r>
              <w:rPr>
                <w:color w:val="000000" w:themeColor="text1"/>
                <w:lang w:val="en-AU"/>
              </w:rPr>
              <w:lastRenderedPageBreak/>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187FC" w14:textId="77777777" w:rsidR="0017287B" w:rsidRPr="00EC2949"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AB953" w14:textId="1FA202C9" w:rsidR="0017287B" w:rsidRPr="00D663C1" w:rsidRDefault="0017287B" w:rsidP="0017287B">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sidRPr="00FC18F6">
              <w:rPr>
                <w:rFonts w:eastAsia="ヒラギノ角ゴ Pro W3"/>
              </w:rPr>
              <w:t>Stop work if personnel enter exclusion zone under suspended load.</w:t>
            </w:r>
          </w:p>
        </w:tc>
      </w:tr>
    </w:tbl>
    <w:p w14:paraId="25362686" w14:textId="77777777" w:rsidR="00D50914" w:rsidRPr="00EC2949" w:rsidRDefault="00D46567">
      <w:pPr>
        <w:pStyle w:val="Heading2"/>
        <w:numPr>
          <w:ilvl w:val="0"/>
          <w:numId w:val="3"/>
        </w:numPr>
        <w:rPr>
          <w:rFonts w:cs="Arial"/>
          <w:lang w:val="en-AU"/>
        </w:rPr>
      </w:pPr>
      <w:r w:rsidRPr="00EC2949">
        <w:rPr>
          <w:rFonts w:cs="Arial"/>
          <w:lang w:val="en-AU"/>
        </w:rPr>
        <w:t>Skills Requirements</w:t>
      </w:r>
    </w:p>
    <w:p w14:paraId="295935B2" w14:textId="19FA6AB4" w:rsidR="0017287B" w:rsidRDefault="0017287B" w:rsidP="0017287B">
      <w:pPr>
        <w:pStyle w:val="Body"/>
        <w:spacing w:before="60"/>
        <w:ind w:left="426"/>
      </w:pPr>
      <w:r w:rsidRPr="006D0843">
        <w:t>Crane operator authorised as competent and, as required, licensed.</w:t>
      </w:r>
    </w:p>
    <w:p w14:paraId="5E6DBD89" w14:textId="77777777" w:rsidR="0017287B" w:rsidRDefault="0017287B" w:rsidP="0017287B">
      <w:pPr>
        <w:pStyle w:val="Body"/>
        <w:spacing w:before="60"/>
        <w:ind w:left="426"/>
      </w:pPr>
      <w:r w:rsidRPr="006D0843">
        <w:t>Rigger slinging crane loads authorised as competent and, as required, licensed.</w:t>
      </w:r>
    </w:p>
    <w:p w14:paraId="2970975B" w14:textId="330D22BD" w:rsidR="00D50914" w:rsidRPr="0017287B" w:rsidRDefault="0017287B" w:rsidP="0017287B">
      <w:pPr>
        <w:pStyle w:val="Body"/>
        <w:spacing w:before="60"/>
        <w:ind w:left="426"/>
      </w:pPr>
      <w:r w:rsidRPr="006D0843">
        <w:t>Dogman directing crane loads authorised as competent and, as required, licensed</w:t>
      </w:r>
      <w:r w:rsidR="00D46567" w:rsidRPr="0017287B">
        <w:t>.</w:t>
      </w:r>
    </w:p>
    <w:p w14:paraId="5F6B4C22"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Permits</w:t>
      </w:r>
    </w:p>
    <w:p w14:paraId="32549888" w14:textId="43FFB171" w:rsidR="00D50914" w:rsidRPr="00EC2949" w:rsidRDefault="0017287B" w:rsidP="001D0E6E">
      <w:pPr>
        <w:pStyle w:val="Body"/>
        <w:spacing w:before="60"/>
        <w:ind w:left="426"/>
        <w:rPr>
          <w:color w:val="000000" w:themeColor="text1"/>
          <w:u w:color="4F81BD"/>
          <w:lang w:val="en-AU"/>
        </w:rPr>
      </w:pPr>
      <w:r w:rsidRPr="006D0843">
        <w:t>Permit to Work required</w:t>
      </w:r>
      <w:r>
        <w:t xml:space="preserve"> for lifts using mobile crane or non-routine lifts using other cranes</w:t>
      </w:r>
      <w:r w:rsidR="00AA5092" w:rsidRPr="00EC2949">
        <w:rPr>
          <w:color w:val="000000" w:themeColor="text1"/>
          <w:u w:color="4F81BD"/>
          <w:lang w:val="en-AU"/>
        </w:rPr>
        <w:t>.</w:t>
      </w:r>
    </w:p>
    <w:p w14:paraId="726C6D9F" w14:textId="77777777" w:rsidR="00D50914" w:rsidRPr="00EC2949" w:rsidRDefault="00D46567">
      <w:pPr>
        <w:pStyle w:val="Heading2"/>
        <w:numPr>
          <w:ilvl w:val="0"/>
          <w:numId w:val="3"/>
        </w:numPr>
        <w:rPr>
          <w:rFonts w:cs="Arial"/>
          <w:lang w:val="en-AU"/>
        </w:rPr>
      </w:pPr>
      <w:r w:rsidRPr="00EC2949">
        <w:rPr>
          <w:rFonts w:cs="Arial"/>
          <w:lang w:val="en-AU"/>
        </w:rPr>
        <w:t>Task Specific PPE Requirements</w:t>
      </w:r>
    </w:p>
    <w:p w14:paraId="7EEBA1D5" w14:textId="5EA22D2F" w:rsidR="00FD0025" w:rsidRPr="00EC2949" w:rsidRDefault="00B638A0" w:rsidP="00FD0025">
      <w:pPr>
        <w:pStyle w:val="Body"/>
        <w:spacing w:before="60"/>
        <w:ind w:left="426"/>
        <w:rPr>
          <w:color w:val="000000" w:themeColor="text1"/>
          <w:u w:color="4F81BD"/>
          <w:lang w:val="en-AU"/>
        </w:rPr>
      </w:pPr>
      <w:r w:rsidRPr="00EC2949">
        <w:rPr>
          <w:color w:val="000000" w:themeColor="text1"/>
          <w:u w:color="4F81BD"/>
          <w:lang w:val="en-AU"/>
        </w:rPr>
        <w:t>No additional requirements.</w:t>
      </w:r>
    </w:p>
    <w:p w14:paraId="2670869E" w14:textId="77777777" w:rsidR="00D50914" w:rsidRPr="00EC2949" w:rsidRDefault="00D46567">
      <w:pPr>
        <w:pStyle w:val="Heading2"/>
        <w:numPr>
          <w:ilvl w:val="0"/>
          <w:numId w:val="3"/>
        </w:numPr>
        <w:rPr>
          <w:rFonts w:cs="Arial"/>
          <w:lang w:val="en-AU"/>
        </w:rPr>
      </w:pPr>
      <w:r w:rsidRPr="00EC2949">
        <w:rPr>
          <w:rFonts w:cs="Arial"/>
          <w:lang w:val="en-AU"/>
        </w:rPr>
        <w:t>Special Task Related Tooling</w:t>
      </w:r>
    </w:p>
    <w:p w14:paraId="45E9147E" w14:textId="5EA5F80E" w:rsidR="00D50914" w:rsidRPr="00EC2949" w:rsidRDefault="0017287B" w:rsidP="00D2494B">
      <w:pPr>
        <w:pStyle w:val="Body"/>
        <w:spacing w:before="60"/>
        <w:ind w:left="426"/>
        <w:rPr>
          <w:color w:val="000000" w:themeColor="text1"/>
          <w:u w:color="4F81BD"/>
          <w:lang w:val="en-AU"/>
        </w:rPr>
      </w:pPr>
      <w:r>
        <w:t>Footplates</w:t>
      </w:r>
      <w:r w:rsidRPr="006D0843">
        <w:t xml:space="preserve">/ steel bog mats/ ground support timbers for </w:t>
      </w:r>
      <w:r>
        <w:t>mobile crane outrigger leg feet</w:t>
      </w:r>
      <w:r w:rsidR="0025062B" w:rsidRPr="00EC2949">
        <w:rPr>
          <w:color w:val="000000" w:themeColor="text1"/>
          <w:u w:color="4F81BD"/>
          <w:lang w:val="en-AU"/>
        </w:rPr>
        <w:t xml:space="preserve">. </w:t>
      </w:r>
      <w:r w:rsidR="00D46567" w:rsidRPr="00EC2949">
        <w:rPr>
          <w:color w:val="000000" w:themeColor="text1"/>
          <w:u w:color="4F81BD"/>
          <w:lang w:val="en-AU"/>
        </w:rPr>
        <w:br w:type="page"/>
      </w:r>
    </w:p>
    <w:p w14:paraId="19C40F5A" w14:textId="77777777" w:rsidR="00D50914" w:rsidRPr="00EC2949" w:rsidRDefault="00D46567">
      <w:pPr>
        <w:pStyle w:val="Body"/>
        <w:spacing w:before="60"/>
        <w:ind w:left="426"/>
        <w:jc w:val="center"/>
        <w:rPr>
          <w:b/>
          <w:bCs/>
          <w:sz w:val="32"/>
          <w:szCs w:val="32"/>
          <w:lang w:val="en-AU"/>
        </w:rPr>
      </w:pPr>
      <w:r w:rsidRPr="00EC2949">
        <w:rPr>
          <w:b/>
          <w:bCs/>
          <w:sz w:val="32"/>
          <w:szCs w:val="32"/>
          <w:lang w:val="en-AU"/>
        </w:rPr>
        <w:lastRenderedPageBreak/>
        <w:t>Design Requirements</w:t>
      </w:r>
    </w:p>
    <w:p w14:paraId="118DA08D" w14:textId="77777777" w:rsidR="00D50914" w:rsidRPr="00EC2949" w:rsidRDefault="00D46567">
      <w:pPr>
        <w:pStyle w:val="Heading2"/>
        <w:numPr>
          <w:ilvl w:val="0"/>
          <w:numId w:val="6"/>
        </w:numPr>
        <w:rPr>
          <w:rFonts w:cs="Arial"/>
          <w:lang w:val="en-AU"/>
        </w:rPr>
      </w:pPr>
      <w:r w:rsidRPr="00EC2949">
        <w:rPr>
          <w:rFonts w:cs="Arial"/>
          <w:lang w:val="en-AU"/>
        </w:rPr>
        <w:t>Design Standard</w:t>
      </w:r>
    </w:p>
    <w:p w14:paraId="447D32E2" w14:textId="6143C8F8" w:rsidR="0025062B" w:rsidRPr="0017287B" w:rsidRDefault="0017287B" w:rsidP="001729B0">
      <w:pPr>
        <w:pStyle w:val="Body"/>
        <w:spacing w:before="60" w:after="60"/>
        <w:ind w:left="426"/>
        <w:jc w:val="both"/>
        <w:rPr>
          <w:u w:color="4F81BD"/>
          <w:lang w:val="en-AU"/>
        </w:rPr>
      </w:pPr>
      <w:r w:rsidRPr="0017287B">
        <w:rPr>
          <w:u w:color="4F81BD"/>
          <w:lang w:val="en-AU"/>
        </w:rPr>
        <w:t xml:space="preserve">Cranes </w:t>
      </w:r>
      <w:r w:rsidRPr="0017287B">
        <w:rPr>
          <w:u w:color="4F81BD"/>
          <w:lang w:val="en-AU"/>
        </w:rPr>
        <w:t xml:space="preserve">must </w:t>
      </w:r>
      <w:r w:rsidRPr="0017287B">
        <w:rPr>
          <w:u w:color="4F81BD"/>
          <w:lang w:val="en-AU"/>
        </w:rPr>
        <w:t>comply with</w:t>
      </w:r>
      <w:r w:rsidRPr="0017287B">
        <w:rPr>
          <w:u w:color="4F81BD"/>
          <w:lang w:val="en-AU"/>
        </w:rPr>
        <w:t>:</w:t>
      </w:r>
    </w:p>
    <w:p w14:paraId="09BC20DA" w14:textId="77777777" w:rsidR="0017287B" w:rsidRPr="0017287B" w:rsidRDefault="0017287B" w:rsidP="0017287B">
      <w:pPr>
        <w:pStyle w:val="Body"/>
        <w:numPr>
          <w:ilvl w:val="0"/>
          <w:numId w:val="42"/>
        </w:numPr>
        <w:spacing w:before="60" w:after="60"/>
        <w:jc w:val="both"/>
        <w:rPr>
          <w:u w:color="4F81BD"/>
          <w:lang w:val="en-AU"/>
        </w:rPr>
      </w:pPr>
      <w:r w:rsidRPr="0017287B">
        <w:rPr>
          <w:u w:color="4F81BD"/>
          <w:lang w:val="en-AU"/>
        </w:rPr>
        <w:t>AS 2550 Cranes, hoists and winches – safe use, and</w:t>
      </w:r>
    </w:p>
    <w:p w14:paraId="0081AC50" w14:textId="2182EBC9" w:rsidR="0017287B" w:rsidRPr="0017287B" w:rsidRDefault="0017287B" w:rsidP="0017287B">
      <w:pPr>
        <w:pStyle w:val="Body"/>
        <w:numPr>
          <w:ilvl w:val="0"/>
          <w:numId w:val="42"/>
        </w:numPr>
        <w:spacing w:before="60" w:after="60"/>
        <w:jc w:val="both"/>
        <w:rPr>
          <w:u w:color="4F81BD"/>
          <w:lang w:val="en-AU"/>
        </w:rPr>
      </w:pPr>
      <w:r w:rsidRPr="0017287B">
        <w:rPr>
          <w:u w:color="4F81BD"/>
          <w:lang w:val="en-AU"/>
        </w:rPr>
        <w:t>AS 1418 Cranes, hoists and winches</w:t>
      </w:r>
    </w:p>
    <w:p w14:paraId="6F40D45C" w14:textId="77777777" w:rsidR="00D50914" w:rsidRPr="00EC2949" w:rsidRDefault="00D46567">
      <w:pPr>
        <w:pStyle w:val="Heading2"/>
        <w:numPr>
          <w:ilvl w:val="0"/>
          <w:numId w:val="3"/>
        </w:numPr>
        <w:rPr>
          <w:rFonts w:cs="Arial"/>
          <w:lang w:val="en-AU"/>
        </w:rPr>
      </w:pPr>
      <w:r w:rsidRPr="00EC2949">
        <w:rPr>
          <w:rFonts w:cs="Arial"/>
          <w:lang w:val="en-AU"/>
        </w:rPr>
        <w:t>Safety Parameters</w:t>
      </w:r>
    </w:p>
    <w:p w14:paraId="2FDA49F8" w14:textId="7D98A638" w:rsidR="003F4F6A" w:rsidRPr="00EC2949" w:rsidRDefault="0017287B" w:rsidP="00C81E03">
      <w:pPr>
        <w:pStyle w:val="Body"/>
        <w:spacing w:before="60" w:after="60"/>
        <w:ind w:left="426"/>
        <w:jc w:val="both"/>
        <w:rPr>
          <w:u w:color="4F81BD"/>
          <w:lang w:val="en-AU"/>
        </w:rPr>
      </w:pPr>
      <w:r>
        <w:rPr>
          <w:rFonts w:eastAsia="ヒラギノ角ゴ Pro W3"/>
        </w:rPr>
        <w:t xml:space="preserve">Check </w:t>
      </w:r>
      <w:r w:rsidRPr="00FC18F6">
        <w:rPr>
          <w:rFonts w:eastAsia="ヒラギノ角ゴ Pro W3"/>
        </w:rPr>
        <w:t>pressure applied by crane to ground does not exceed ground bearing capacity for heavy lifts</w:t>
      </w:r>
      <w:bookmarkStart w:id="0" w:name="_GoBack"/>
      <w:bookmarkEnd w:id="0"/>
      <w:r w:rsidR="003F4F6A" w:rsidRPr="00EC2949">
        <w:rPr>
          <w:u w:color="4F81BD"/>
          <w:lang w:val="en-AU"/>
        </w:rPr>
        <w:t xml:space="preserve">. </w:t>
      </w:r>
    </w:p>
    <w:p w14:paraId="61599B47" w14:textId="77777777" w:rsidR="00D50914" w:rsidRPr="00EC2949" w:rsidRDefault="00D46567">
      <w:pPr>
        <w:pStyle w:val="Heading2"/>
        <w:numPr>
          <w:ilvl w:val="0"/>
          <w:numId w:val="3"/>
        </w:numPr>
        <w:rPr>
          <w:rFonts w:cs="Arial"/>
          <w:lang w:val="en-AU"/>
        </w:rPr>
      </w:pPr>
      <w:r w:rsidRPr="00EC2949">
        <w:rPr>
          <w:rFonts w:cs="Arial"/>
          <w:lang w:val="en-AU"/>
        </w:rPr>
        <w:t>Design Life</w:t>
      </w:r>
    </w:p>
    <w:p w14:paraId="2CD11FD5" w14:textId="6C64DB89" w:rsidR="00D50914" w:rsidRPr="00EC2949" w:rsidRDefault="00B93B36" w:rsidP="00946091">
      <w:pPr>
        <w:pStyle w:val="Body"/>
        <w:spacing w:before="60" w:after="60"/>
        <w:ind w:left="426"/>
        <w:jc w:val="both"/>
        <w:rPr>
          <w:u w:color="4F81BD"/>
          <w:lang w:val="en-AU"/>
        </w:rPr>
      </w:pPr>
      <w:r w:rsidRPr="00EC2949">
        <w:rPr>
          <w:u w:color="4F81BD"/>
          <w:lang w:val="en-AU"/>
        </w:rPr>
        <w:t>Not applicable</w:t>
      </w:r>
      <w:r w:rsidR="00B23888" w:rsidRPr="00EC2949">
        <w:rPr>
          <w:u w:color="4F81BD"/>
          <w:lang w:val="en-AU"/>
        </w:rPr>
        <w:t>.</w:t>
      </w:r>
      <w:r w:rsidR="00D46567" w:rsidRPr="00EC2949">
        <w:rPr>
          <w:u w:color="4F81BD"/>
          <w:lang w:val="en-AU"/>
        </w:rPr>
        <w:t xml:space="preserve"> </w:t>
      </w:r>
    </w:p>
    <w:p w14:paraId="6DBF0093" w14:textId="77777777" w:rsidR="00D50914" w:rsidRPr="00EC2949" w:rsidRDefault="00D46567">
      <w:pPr>
        <w:pStyle w:val="Heading2"/>
        <w:numPr>
          <w:ilvl w:val="0"/>
          <w:numId w:val="3"/>
        </w:numPr>
        <w:rPr>
          <w:rFonts w:cs="Arial"/>
          <w:lang w:val="en-AU"/>
        </w:rPr>
      </w:pPr>
      <w:r w:rsidRPr="00EC2949">
        <w:rPr>
          <w:rFonts w:cs="Arial"/>
          <w:lang w:val="en-AU"/>
        </w:rPr>
        <w:t>Safe Separation</w:t>
      </w:r>
    </w:p>
    <w:p w14:paraId="539D27FE" w14:textId="6412D9C1" w:rsidR="00D50914" w:rsidRPr="00EC2949" w:rsidRDefault="00B93B36" w:rsidP="00B93B36">
      <w:pPr>
        <w:pStyle w:val="Body"/>
        <w:spacing w:before="60" w:after="60"/>
        <w:ind w:left="426"/>
        <w:jc w:val="both"/>
        <w:rPr>
          <w:color w:val="000000" w:themeColor="text1"/>
          <w:u w:color="4F81BD"/>
          <w:lang w:val="en-AU"/>
        </w:rPr>
      </w:pPr>
      <w:r w:rsidRPr="00EC2949">
        <w:rPr>
          <w:color w:val="000000" w:themeColor="text1"/>
          <w:u w:color="4F81BD"/>
          <w:lang w:val="en-AU"/>
        </w:rPr>
        <w:t>Not applicable</w:t>
      </w:r>
      <w:r w:rsidR="00B23888" w:rsidRPr="00EC2949">
        <w:rPr>
          <w:color w:val="000000" w:themeColor="text1"/>
          <w:u w:color="4F81BD"/>
          <w:lang w:val="en-AU"/>
        </w:rPr>
        <w:t>.</w:t>
      </w:r>
    </w:p>
    <w:p w14:paraId="4F143003" w14:textId="77777777" w:rsidR="00D50914" w:rsidRPr="00EC2949" w:rsidRDefault="00D46567">
      <w:pPr>
        <w:pStyle w:val="Heading2"/>
        <w:numPr>
          <w:ilvl w:val="0"/>
          <w:numId w:val="3"/>
        </w:numPr>
        <w:rPr>
          <w:rFonts w:cs="Arial"/>
          <w:lang w:val="en-AU"/>
        </w:rPr>
      </w:pPr>
      <w:r w:rsidRPr="00EC2949">
        <w:rPr>
          <w:rFonts w:cs="Arial"/>
          <w:lang w:val="en-AU"/>
        </w:rPr>
        <w:t>Special Requirements</w:t>
      </w:r>
    </w:p>
    <w:p w14:paraId="36910864" w14:textId="682597E5" w:rsidR="00D50914" w:rsidRPr="00EC2949" w:rsidRDefault="00B93B36" w:rsidP="00946091">
      <w:pPr>
        <w:pStyle w:val="Body"/>
        <w:spacing w:before="60" w:after="60"/>
        <w:ind w:left="426"/>
        <w:jc w:val="both"/>
        <w:rPr>
          <w:u w:color="4F81BD"/>
          <w:lang w:val="en-AU"/>
        </w:rPr>
      </w:pPr>
      <w:r w:rsidRPr="00EC2949">
        <w:rPr>
          <w:color w:val="000000" w:themeColor="text1"/>
          <w:u w:color="4F81BD"/>
          <w:lang w:val="en-AU"/>
        </w:rPr>
        <w:t>No additional requirements</w:t>
      </w:r>
      <w:r w:rsidR="00B23888" w:rsidRPr="00EC2949">
        <w:rPr>
          <w:u w:color="4F81BD"/>
          <w:lang w:val="en-AU"/>
        </w:rPr>
        <w:t>.</w:t>
      </w:r>
    </w:p>
    <w:sectPr w:rsidR="00D50914" w:rsidRPr="00EC2949">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2CA1" w14:textId="77777777" w:rsidR="008F7356" w:rsidRDefault="008F7356">
      <w:r>
        <w:separator/>
      </w:r>
    </w:p>
  </w:endnote>
  <w:endnote w:type="continuationSeparator" w:id="0">
    <w:p w14:paraId="1E287EE0" w14:textId="77777777" w:rsidR="008F7356" w:rsidRDefault="008F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F4E4" w14:textId="77777777" w:rsidR="008F7356" w:rsidRDefault="008F7356">
      <w:r>
        <w:separator/>
      </w:r>
    </w:p>
  </w:footnote>
  <w:footnote w:type="continuationSeparator" w:id="0">
    <w:p w14:paraId="0FD1E5CF" w14:textId="77777777" w:rsidR="008F7356" w:rsidRDefault="008F7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5C919628"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AE6FFE">
      <w:t>188</w:t>
    </w:r>
    <w:r>
      <w:tab/>
    </w:r>
    <w:r>
      <w:rPr>
        <w:sz w:val="24"/>
        <w:szCs w:val="24"/>
      </w:rPr>
      <w:t>Procedure</w:t>
    </w:r>
  </w:p>
  <w:p w14:paraId="0EAA7A52" w14:textId="55B9E348" w:rsidR="00D50914" w:rsidRPr="00AE6FFE" w:rsidRDefault="00AE6FFE" w:rsidP="00AE6FFE">
    <w:pPr>
      <w:pStyle w:val="ReportCoverTitle"/>
      <w:spacing w:before="120"/>
      <w:rPr>
        <w:rFonts w:cs="Arial"/>
        <w:color w:val="000000" w:themeColor="text1"/>
        <w:sz w:val="28"/>
        <w:szCs w:val="28"/>
        <w:lang w:val="en-GB"/>
      </w:rPr>
    </w:pPr>
    <w:r w:rsidRPr="00AE6FFE">
      <w:rPr>
        <w:rFonts w:cs="Arial"/>
        <w:color w:val="000000" w:themeColor="text1"/>
        <w:sz w:val="28"/>
        <w:szCs w:val="28"/>
        <w:lang w:val="en-GB"/>
      </w:rPr>
      <w:t xml:space="preserve">Operating Mobile or Fixed Cranes on Site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7CF18330" w:rsidR="00D50914" w:rsidRPr="00C63137" w:rsidRDefault="00AE6FFE" w:rsidP="00EC22C6">
    <w:pPr>
      <w:pStyle w:val="ReportCoverTitle"/>
      <w:spacing w:before="120"/>
      <w:rPr>
        <w:rFonts w:cs="Arial"/>
        <w:bCs w:val="0"/>
        <w:color w:val="000000" w:themeColor="text1"/>
        <w:lang w:val="en-GB"/>
      </w:rPr>
    </w:pPr>
    <w:r>
      <w:t xml:space="preserve">Operating Mobile or Fixed Cranes on </w:t>
    </w:r>
    <w:r>
      <w:t xml:space="preserve">Site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A911672"/>
    <w:multiLevelType w:val="hybridMultilevel"/>
    <w:tmpl w:val="8F5AD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8A5157E"/>
    <w:multiLevelType w:val="hybridMultilevel"/>
    <w:tmpl w:val="B936EA14"/>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927133D"/>
    <w:multiLevelType w:val="multilevel"/>
    <w:tmpl w:val="24BCA610"/>
    <w:lvl w:ilvl="0">
      <w:start w:val="1"/>
      <w:numFmt w:val="decimal"/>
      <w:pStyle w:val="Heading2"/>
      <w:lvlText w:val="%1"/>
      <w:lvlJc w:val="left"/>
      <w:pPr>
        <w:ind w:left="360" w:hanging="360"/>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381"/>
        </w:tabs>
        <w:ind w:left="2381" w:hanging="850"/>
      </w:pPr>
      <w:rPr>
        <w:rFonts w:hint="default"/>
      </w:rPr>
    </w:lvl>
    <w:lvl w:ilvl="4">
      <w:start w:val="1"/>
      <w:numFmt w:val="decimal"/>
      <w:lvlText w:val="%1.%2.%3.%4.%5"/>
      <w:lvlJc w:val="left"/>
      <w:pPr>
        <w:tabs>
          <w:tab w:val="num" w:pos="3515"/>
        </w:tabs>
        <w:ind w:left="3515" w:hanging="1134"/>
      </w:pPr>
      <w:rPr>
        <w:rFonts w:hint="default"/>
      </w:rPr>
    </w:lvl>
    <w:lvl w:ilvl="5">
      <w:start w:val="1"/>
      <w:numFmt w:val="decimal"/>
      <w:lvlText w:val="%1.%2.%3.%4.%5.%6"/>
      <w:lvlJc w:val="left"/>
      <w:pPr>
        <w:tabs>
          <w:tab w:val="num" w:pos="4820"/>
        </w:tabs>
        <w:ind w:left="4820" w:hanging="1305"/>
      </w:pPr>
      <w:rPr>
        <w:rFonts w:hint="default"/>
      </w:rPr>
    </w:lvl>
    <w:lvl w:ilvl="6">
      <w:start w:val="1"/>
      <w:numFmt w:val="decimal"/>
      <w:lvlText w:val="%1.%2.%3.%4.%5.%6.%7"/>
      <w:lvlJc w:val="left"/>
      <w:pPr>
        <w:tabs>
          <w:tab w:val="num" w:pos="6180"/>
        </w:tabs>
        <w:ind w:left="6180" w:hanging="1360"/>
      </w:pPr>
      <w:rPr>
        <w:rFonts w:hint="default"/>
      </w:rPr>
    </w:lvl>
    <w:lvl w:ilvl="7">
      <w:start w:val="1"/>
      <w:numFmt w:val="decimal"/>
      <w:lvlText w:val="%1.%2.%3.%4.%5.%6.%7.%8"/>
      <w:lvlJc w:val="left"/>
      <w:pPr>
        <w:tabs>
          <w:tab w:val="num" w:pos="6804"/>
        </w:tabs>
        <w:ind w:left="6804" w:hanging="1701"/>
      </w:pPr>
      <w:rPr>
        <w:rFonts w:hint="default"/>
      </w:rPr>
    </w:lvl>
    <w:lvl w:ilvl="8">
      <w:start w:val="1"/>
      <w:numFmt w:val="decimal"/>
      <w:lvlText w:val="%1.%2.%3.%4.%5.%6.%7.%8.%9"/>
      <w:lvlJc w:val="left"/>
      <w:pPr>
        <w:tabs>
          <w:tab w:val="num" w:pos="7201"/>
        </w:tabs>
        <w:ind w:left="7201" w:hanging="1814"/>
      </w:pPr>
      <w:rPr>
        <w:rFonts w:hint="default"/>
      </w:rPr>
    </w:lvl>
  </w:abstractNum>
  <w:abstractNum w:abstractNumId="11"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1F430D11"/>
    <w:multiLevelType w:val="hybridMultilevel"/>
    <w:tmpl w:val="D2BE7C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6"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308D402D"/>
    <w:multiLevelType w:val="hybridMultilevel"/>
    <w:tmpl w:val="787E042C"/>
    <w:lvl w:ilvl="0" w:tplc="936AC9A4">
      <w:start w:val="1"/>
      <w:numFmt w:val="lowerLetter"/>
      <w:lvlText w:val="%1)"/>
      <w:lvlJc w:val="left"/>
      <w:pPr>
        <w:ind w:left="1145" w:hanging="360"/>
      </w:pPr>
      <w:rPr>
        <w:rFonts w:hint="default"/>
        <w:color w:val="auto"/>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47C16E7D"/>
    <w:multiLevelType w:val="hybridMultilevel"/>
    <w:tmpl w:val="12CEBFD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4"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9" w15:restartNumberingAfterBreak="0">
    <w:nsid w:val="58395AC8"/>
    <w:multiLevelType w:val="multilevel"/>
    <w:tmpl w:val="5562FB50"/>
    <w:numStyleLink w:val="ImportedStyle1"/>
  </w:abstractNum>
  <w:abstractNum w:abstractNumId="30" w15:restartNumberingAfterBreak="0">
    <w:nsid w:val="627D33D3"/>
    <w:multiLevelType w:val="hybridMultilevel"/>
    <w:tmpl w:val="C882D40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1"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A10C50"/>
    <w:multiLevelType w:val="hybridMultilevel"/>
    <w:tmpl w:val="0E7C2788"/>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72E33A95"/>
    <w:multiLevelType w:val="hybridMultilevel"/>
    <w:tmpl w:val="303E3E38"/>
    <w:lvl w:ilvl="0" w:tplc="936AC9A4">
      <w:start w:val="1"/>
      <w:numFmt w:val="lowerLetter"/>
      <w:lvlText w:val="%1)"/>
      <w:lvlJc w:val="left"/>
      <w:pPr>
        <w:ind w:left="785" w:hanging="360"/>
      </w:pPr>
      <w:rPr>
        <w:rFonts w:hint="default"/>
        <w:color w:val="auto"/>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5"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7D0217E2"/>
    <w:multiLevelType w:val="hybridMultilevel"/>
    <w:tmpl w:val="F40875D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
  </w:num>
  <w:num w:numId="2">
    <w:abstractNumId w:val="29"/>
  </w:num>
  <w:num w:numId="3">
    <w:abstractNumId w:val="29"/>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9"/>
    <w:lvlOverride w:ilvl="0">
      <w:startOverride w:val="1"/>
    </w:lvlOverride>
  </w:num>
  <w:num w:numId="5">
    <w:abstractNumId w:val="29"/>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9"/>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6"/>
  </w:num>
  <w:num w:numId="8">
    <w:abstractNumId w:val="35"/>
  </w:num>
  <w:num w:numId="9">
    <w:abstractNumId w:val="4"/>
  </w:num>
  <w:num w:numId="10">
    <w:abstractNumId w:val="21"/>
  </w:num>
  <w:num w:numId="11">
    <w:abstractNumId w:val="20"/>
  </w:num>
  <w:num w:numId="12">
    <w:abstractNumId w:val="8"/>
  </w:num>
  <w:num w:numId="13">
    <w:abstractNumId w:val="3"/>
  </w:num>
  <w:num w:numId="14">
    <w:abstractNumId w:val="6"/>
  </w:num>
  <w:num w:numId="15">
    <w:abstractNumId w:val="32"/>
  </w:num>
  <w:num w:numId="16">
    <w:abstractNumId w:val="12"/>
  </w:num>
  <w:num w:numId="17">
    <w:abstractNumId w:val="27"/>
  </w:num>
  <w:num w:numId="18">
    <w:abstractNumId w:val="11"/>
  </w:num>
  <w:num w:numId="19">
    <w:abstractNumId w:val="0"/>
  </w:num>
  <w:num w:numId="20">
    <w:abstractNumId w:val="2"/>
  </w:num>
  <w:num w:numId="21">
    <w:abstractNumId w:val="16"/>
  </w:num>
  <w:num w:numId="22">
    <w:abstractNumId w:val="26"/>
  </w:num>
  <w:num w:numId="23">
    <w:abstractNumId w:val="28"/>
  </w:num>
  <w:num w:numId="24">
    <w:abstractNumId w:val="18"/>
  </w:num>
  <w:num w:numId="25">
    <w:abstractNumId w:val="24"/>
  </w:num>
  <w:num w:numId="26">
    <w:abstractNumId w:val="25"/>
  </w:num>
  <w:num w:numId="27">
    <w:abstractNumId w:val="31"/>
  </w:num>
  <w:num w:numId="28">
    <w:abstractNumId w:val="15"/>
  </w:num>
  <w:num w:numId="29">
    <w:abstractNumId w:val="22"/>
  </w:num>
  <w:num w:numId="30">
    <w:abstractNumId w:val="19"/>
  </w:num>
  <w:num w:numId="31">
    <w:abstractNumId w:val="7"/>
  </w:num>
  <w:num w:numId="32">
    <w:abstractNumId w:val="14"/>
  </w:num>
  <w:num w:numId="33">
    <w:abstractNumId w:val="23"/>
  </w:num>
  <w:num w:numId="34">
    <w:abstractNumId w:val="10"/>
  </w:num>
  <w:num w:numId="35">
    <w:abstractNumId w:val="34"/>
  </w:num>
  <w:num w:numId="36">
    <w:abstractNumId w:val="17"/>
  </w:num>
  <w:num w:numId="37">
    <w:abstractNumId w:val="5"/>
  </w:num>
  <w:num w:numId="38">
    <w:abstractNumId w:val="9"/>
  </w:num>
  <w:num w:numId="39">
    <w:abstractNumId w:val="13"/>
  </w:num>
  <w:num w:numId="40">
    <w:abstractNumId w:val="33"/>
  </w:num>
  <w:num w:numId="41">
    <w:abstractNumId w:val="30"/>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D32BB"/>
    <w:rsid w:val="00126526"/>
    <w:rsid w:val="0017287B"/>
    <w:rsid w:val="001729B0"/>
    <w:rsid w:val="001C056D"/>
    <w:rsid w:val="001C0581"/>
    <w:rsid w:val="001C2FCA"/>
    <w:rsid w:val="001D0E6E"/>
    <w:rsid w:val="00207ECF"/>
    <w:rsid w:val="0022460B"/>
    <w:rsid w:val="00226C09"/>
    <w:rsid w:val="00230865"/>
    <w:rsid w:val="0025062B"/>
    <w:rsid w:val="00282431"/>
    <w:rsid w:val="00282959"/>
    <w:rsid w:val="002B3590"/>
    <w:rsid w:val="002C78DF"/>
    <w:rsid w:val="003043AD"/>
    <w:rsid w:val="00304CDF"/>
    <w:rsid w:val="00312B9E"/>
    <w:rsid w:val="00314470"/>
    <w:rsid w:val="00344F84"/>
    <w:rsid w:val="003555C8"/>
    <w:rsid w:val="003759DC"/>
    <w:rsid w:val="003F4F6A"/>
    <w:rsid w:val="003F54FD"/>
    <w:rsid w:val="00400B5F"/>
    <w:rsid w:val="004129C5"/>
    <w:rsid w:val="004221D9"/>
    <w:rsid w:val="00440985"/>
    <w:rsid w:val="0044362D"/>
    <w:rsid w:val="004A111C"/>
    <w:rsid w:val="004F00B9"/>
    <w:rsid w:val="004F67E3"/>
    <w:rsid w:val="00532E78"/>
    <w:rsid w:val="00553C5E"/>
    <w:rsid w:val="0056383D"/>
    <w:rsid w:val="00592EDA"/>
    <w:rsid w:val="005C2371"/>
    <w:rsid w:val="00624F0C"/>
    <w:rsid w:val="006304FE"/>
    <w:rsid w:val="006349F0"/>
    <w:rsid w:val="00645C97"/>
    <w:rsid w:val="00687BAE"/>
    <w:rsid w:val="006B0FE3"/>
    <w:rsid w:val="006E57F9"/>
    <w:rsid w:val="0070569C"/>
    <w:rsid w:val="00714656"/>
    <w:rsid w:val="00772102"/>
    <w:rsid w:val="007B3A2F"/>
    <w:rsid w:val="007B770B"/>
    <w:rsid w:val="007D0665"/>
    <w:rsid w:val="007E6C23"/>
    <w:rsid w:val="007F2BBB"/>
    <w:rsid w:val="00805B8E"/>
    <w:rsid w:val="00822E89"/>
    <w:rsid w:val="00824350"/>
    <w:rsid w:val="008426E2"/>
    <w:rsid w:val="008665C6"/>
    <w:rsid w:val="008F7356"/>
    <w:rsid w:val="00905DF7"/>
    <w:rsid w:val="00917345"/>
    <w:rsid w:val="00946091"/>
    <w:rsid w:val="00954D05"/>
    <w:rsid w:val="00960940"/>
    <w:rsid w:val="00962E68"/>
    <w:rsid w:val="00976AE3"/>
    <w:rsid w:val="00A55697"/>
    <w:rsid w:val="00AA5092"/>
    <w:rsid w:val="00AE3137"/>
    <w:rsid w:val="00AE6FFE"/>
    <w:rsid w:val="00B03CDB"/>
    <w:rsid w:val="00B1781C"/>
    <w:rsid w:val="00B23888"/>
    <w:rsid w:val="00B61A45"/>
    <w:rsid w:val="00B638A0"/>
    <w:rsid w:val="00B74DFA"/>
    <w:rsid w:val="00B8651D"/>
    <w:rsid w:val="00B86E30"/>
    <w:rsid w:val="00B93B36"/>
    <w:rsid w:val="00BA406C"/>
    <w:rsid w:val="00BB544D"/>
    <w:rsid w:val="00C50E71"/>
    <w:rsid w:val="00C547AF"/>
    <w:rsid w:val="00C605A6"/>
    <w:rsid w:val="00C63137"/>
    <w:rsid w:val="00C67A57"/>
    <w:rsid w:val="00C81E03"/>
    <w:rsid w:val="00CD4266"/>
    <w:rsid w:val="00CD507F"/>
    <w:rsid w:val="00D2494B"/>
    <w:rsid w:val="00D46567"/>
    <w:rsid w:val="00D50914"/>
    <w:rsid w:val="00D874ED"/>
    <w:rsid w:val="00D969A2"/>
    <w:rsid w:val="00E362F0"/>
    <w:rsid w:val="00EC16A7"/>
    <w:rsid w:val="00EC22C6"/>
    <w:rsid w:val="00EC2949"/>
    <w:rsid w:val="00ED2A7C"/>
    <w:rsid w:val="00FA3F90"/>
    <w:rsid w:val="00FD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D54AFE-C722-46DB-810B-EA9312B4CA23}"/>
</file>

<file path=customXml/itemProps2.xml><?xml version="1.0" encoding="utf-8"?>
<ds:datastoreItem xmlns:ds="http://schemas.openxmlformats.org/officeDocument/2006/customXml" ds:itemID="{C32C93B6-6378-4D96-AD4F-45500217CEA9}"/>
</file>

<file path=customXml/itemProps3.xml><?xml version="1.0" encoding="utf-8"?>
<ds:datastoreItem xmlns:ds="http://schemas.openxmlformats.org/officeDocument/2006/customXml" ds:itemID="{57052E78-088E-4AB4-B4CF-0785B19A84EE}"/>
</file>

<file path=docProps/app.xml><?xml version="1.0" encoding="utf-8"?>
<Properties xmlns="http://schemas.openxmlformats.org/officeDocument/2006/extended-properties" xmlns:vt="http://schemas.openxmlformats.org/officeDocument/2006/docPropsVTypes">
  <Template>Normal.dotm</Template>
  <TotalTime>1</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2</cp:revision>
  <dcterms:created xsi:type="dcterms:W3CDTF">2019-01-12T01:14:00Z</dcterms:created>
  <dcterms:modified xsi:type="dcterms:W3CDTF">2019-01-12T01:14:00Z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