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24B14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noProof/>
          <w:lang w:val="en-GB"/>
        </w:rPr>
        <w:drawing>
          <wp:anchor distT="152400" distB="152400" distL="152400" distR="152400" simplePos="0" relativeHeight="251659264" behindDoc="0" locked="0" layoutInCell="1" allowOverlap="1" wp14:anchorId="74FBC5F5" wp14:editId="79E63BD7">
            <wp:simplePos x="0" y="0"/>
            <wp:positionH relativeFrom="margin">
              <wp:posOffset>-6350</wp:posOffset>
            </wp:positionH>
            <wp:positionV relativeFrom="page">
              <wp:posOffset>641944</wp:posOffset>
            </wp:positionV>
            <wp:extent cx="1430243" cy="505407"/>
            <wp:effectExtent l="0" t="0" r="0" b="0"/>
            <wp:wrapThrough wrapText="bothSides" distL="152400" distR="152400">
              <wp:wrapPolygon edited="1">
                <wp:start x="378" y="0"/>
                <wp:lineTo x="378" y="5546"/>
                <wp:lineTo x="168" y="7310"/>
                <wp:lineTo x="2044" y="7462"/>
                <wp:lineTo x="2044" y="7904"/>
                <wp:lineTo x="1001" y="11093"/>
                <wp:lineTo x="1253" y="13569"/>
                <wp:lineTo x="2002" y="11805"/>
                <wp:lineTo x="2919" y="14519"/>
                <wp:lineTo x="2961" y="10737"/>
                <wp:lineTo x="2044" y="7904"/>
                <wp:lineTo x="2044" y="7462"/>
                <wp:lineTo x="3087" y="7548"/>
                <wp:lineTo x="3087" y="17589"/>
                <wp:lineTo x="2296" y="16996"/>
                <wp:lineTo x="1456" y="15113"/>
                <wp:lineTo x="917" y="12280"/>
                <wp:lineTo x="917" y="7904"/>
                <wp:lineTo x="84" y="7904"/>
                <wp:lineTo x="84" y="12382"/>
                <wp:lineTo x="539" y="15452"/>
                <wp:lineTo x="1421" y="18047"/>
                <wp:lineTo x="2625" y="19709"/>
                <wp:lineTo x="4339" y="19709"/>
                <wp:lineTo x="5460" y="18285"/>
                <wp:lineTo x="6299" y="15927"/>
                <wp:lineTo x="6881" y="12501"/>
                <wp:lineTo x="6923" y="8023"/>
                <wp:lineTo x="6090" y="7904"/>
                <wp:lineTo x="6132" y="11924"/>
                <wp:lineTo x="5754" y="14400"/>
                <wp:lineTo x="4837" y="16758"/>
                <wp:lineTo x="3920" y="17589"/>
                <wp:lineTo x="3878" y="7548"/>
                <wp:lineTo x="4963" y="7548"/>
                <wp:lineTo x="4963" y="7904"/>
                <wp:lineTo x="4130" y="10499"/>
                <wp:lineTo x="4046" y="14638"/>
                <wp:lineTo x="5005" y="11805"/>
                <wp:lineTo x="5586" y="13332"/>
                <wp:lineTo x="5796" y="13332"/>
                <wp:lineTo x="6006" y="11093"/>
                <wp:lineTo x="4963" y="7904"/>
                <wp:lineTo x="4963" y="7548"/>
                <wp:lineTo x="6839" y="7548"/>
                <wp:lineTo x="6629" y="5665"/>
                <wp:lineTo x="378" y="5546"/>
                <wp:lineTo x="378" y="0"/>
                <wp:lineTo x="3129" y="0"/>
                <wp:lineTo x="3129" y="119"/>
                <wp:lineTo x="1960" y="1069"/>
                <wp:lineTo x="1001" y="3070"/>
                <wp:lineTo x="497" y="5190"/>
                <wp:lineTo x="1456" y="5190"/>
                <wp:lineTo x="1666" y="4478"/>
                <wp:lineTo x="2625" y="2833"/>
                <wp:lineTo x="3878" y="2476"/>
                <wp:lineTo x="4753" y="3308"/>
                <wp:lineTo x="5460" y="4953"/>
                <wp:lineTo x="6503" y="4953"/>
                <wp:lineTo x="5670" y="2239"/>
                <wp:lineTo x="4459" y="475"/>
                <wp:lineTo x="3129" y="119"/>
                <wp:lineTo x="3129" y="0"/>
                <wp:lineTo x="8547" y="0"/>
                <wp:lineTo x="8092" y="356"/>
                <wp:lineTo x="7462" y="2001"/>
                <wp:lineTo x="7258" y="4478"/>
                <wp:lineTo x="7258" y="5190"/>
                <wp:lineTo x="7462" y="7244"/>
                <wp:lineTo x="7462" y="11449"/>
                <wp:lineTo x="7216" y="19947"/>
                <wp:lineTo x="8134" y="19947"/>
                <wp:lineTo x="8253" y="15808"/>
                <wp:lineTo x="7462" y="11449"/>
                <wp:lineTo x="7462" y="7244"/>
                <wp:lineTo x="7504" y="7667"/>
                <wp:lineTo x="7546" y="7769"/>
                <wp:lineTo x="7546" y="10499"/>
                <wp:lineTo x="8589" y="16877"/>
                <wp:lineTo x="9009" y="17114"/>
                <wp:lineTo x="9254" y="15452"/>
                <wp:lineTo x="9380" y="19947"/>
                <wp:lineTo x="10339" y="19947"/>
                <wp:lineTo x="9968" y="10499"/>
                <wp:lineTo x="9218" y="10499"/>
                <wp:lineTo x="8883" y="12382"/>
                <wp:lineTo x="8505" y="10737"/>
                <wp:lineTo x="7546" y="10499"/>
                <wp:lineTo x="7546" y="7769"/>
                <wp:lineTo x="8134" y="9210"/>
                <wp:lineTo x="9134" y="9329"/>
                <wp:lineTo x="9758" y="7904"/>
                <wp:lineTo x="10093" y="5428"/>
                <wp:lineTo x="9296" y="5190"/>
                <wp:lineTo x="9254" y="6140"/>
                <wp:lineTo x="8841" y="7310"/>
                <wp:lineTo x="8253" y="6954"/>
                <wp:lineTo x="8050" y="5428"/>
                <wp:lineTo x="7258" y="5190"/>
                <wp:lineTo x="7258" y="4478"/>
                <wp:lineTo x="8008" y="4478"/>
                <wp:lineTo x="8008" y="4020"/>
                <wp:lineTo x="8295" y="2358"/>
                <wp:lineTo x="8883" y="2120"/>
                <wp:lineTo x="9134" y="2714"/>
                <wp:lineTo x="9296" y="4478"/>
                <wp:lineTo x="10093" y="4478"/>
                <wp:lineTo x="9926" y="2358"/>
                <wp:lineTo x="9338" y="475"/>
                <wp:lineTo x="8547" y="0"/>
                <wp:lineTo x="10255" y="0"/>
                <wp:lineTo x="10213" y="9448"/>
                <wp:lineTo x="10843" y="9532"/>
                <wp:lineTo x="10843" y="10380"/>
                <wp:lineTo x="10843" y="19947"/>
                <wp:lineTo x="11676" y="19947"/>
                <wp:lineTo x="11718" y="10499"/>
                <wp:lineTo x="10843" y="10380"/>
                <wp:lineTo x="10843" y="9532"/>
                <wp:lineTo x="11094" y="9566"/>
                <wp:lineTo x="11094" y="4597"/>
                <wp:lineTo x="11886" y="9329"/>
                <wp:lineTo x="12257" y="9424"/>
                <wp:lineTo x="12257" y="10499"/>
                <wp:lineTo x="12257" y="12043"/>
                <wp:lineTo x="12257" y="12976"/>
                <wp:lineTo x="12257" y="19947"/>
                <wp:lineTo x="13054" y="19947"/>
                <wp:lineTo x="13054" y="16402"/>
                <wp:lineTo x="12257" y="12976"/>
                <wp:lineTo x="12257" y="12043"/>
                <wp:lineTo x="13971" y="19709"/>
                <wp:lineTo x="14511" y="19947"/>
                <wp:lineTo x="14511" y="10499"/>
                <wp:lineTo x="13762" y="10499"/>
                <wp:lineTo x="13762" y="13925"/>
                <wp:lineTo x="12970" y="10737"/>
                <wp:lineTo x="12257" y="10499"/>
                <wp:lineTo x="12257" y="9424"/>
                <wp:lineTo x="12803" y="9566"/>
                <wp:lineTo x="11592" y="2358"/>
                <wp:lineTo x="11136" y="4122"/>
                <wp:lineTo x="11094" y="0"/>
                <wp:lineTo x="10255" y="0"/>
                <wp:lineTo x="12053" y="0"/>
                <wp:lineTo x="11718" y="1527"/>
                <wp:lineTo x="12095" y="3901"/>
                <wp:lineTo x="12887" y="0"/>
                <wp:lineTo x="12053" y="0"/>
                <wp:lineTo x="13552" y="0"/>
                <wp:lineTo x="13510" y="2239"/>
                <wp:lineTo x="14055" y="2239"/>
                <wp:lineTo x="14055" y="2595"/>
                <wp:lineTo x="14055" y="9566"/>
                <wp:lineTo x="14972" y="9566"/>
                <wp:lineTo x="14972" y="2595"/>
                <wp:lineTo x="14055" y="2595"/>
                <wp:lineTo x="14055" y="2239"/>
                <wp:lineTo x="15134" y="2239"/>
                <wp:lineTo x="15134" y="10380"/>
                <wp:lineTo x="15092" y="19947"/>
                <wp:lineTo x="15973" y="19947"/>
                <wp:lineTo x="15973" y="10380"/>
                <wp:lineTo x="15134" y="10380"/>
                <wp:lineTo x="15134" y="2239"/>
                <wp:lineTo x="15512" y="2239"/>
                <wp:lineTo x="15512" y="0"/>
                <wp:lineTo x="13552" y="0"/>
                <wp:lineTo x="15764" y="0"/>
                <wp:lineTo x="15764" y="9566"/>
                <wp:lineTo x="16555" y="9566"/>
                <wp:lineTo x="16555" y="10499"/>
                <wp:lineTo x="16555" y="12280"/>
                <wp:lineTo x="16555" y="13213"/>
                <wp:lineTo x="16555" y="19947"/>
                <wp:lineTo x="17304" y="19947"/>
                <wp:lineTo x="17304" y="16402"/>
                <wp:lineTo x="16555" y="13213"/>
                <wp:lineTo x="16555" y="12280"/>
                <wp:lineTo x="18221" y="19828"/>
                <wp:lineTo x="18808" y="19947"/>
                <wp:lineTo x="18808" y="10499"/>
                <wp:lineTo x="18011" y="10499"/>
                <wp:lineTo x="18011" y="13925"/>
                <wp:lineTo x="17220" y="10618"/>
                <wp:lineTo x="16555" y="10499"/>
                <wp:lineTo x="16555" y="9566"/>
                <wp:lineTo x="16639" y="9566"/>
                <wp:lineTo x="16639" y="0"/>
                <wp:lineTo x="15764" y="0"/>
                <wp:lineTo x="16806" y="0"/>
                <wp:lineTo x="16806" y="2239"/>
                <wp:lineTo x="16806" y="3189"/>
                <wp:lineTo x="16806" y="5190"/>
                <wp:lineTo x="16806" y="7429"/>
                <wp:lineTo x="16806" y="9566"/>
                <wp:lineTo x="17640" y="9566"/>
                <wp:lineTo x="17682" y="7429"/>
                <wp:lineTo x="16806" y="7429"/>
                <wp:lineTo x="16806" y="5190"/>
                <wp:lineTo x="17640" y="5190"/>
                <wp:lineTo x="17640" y="3189"/>
                <wp:lineTo x="16806" y="3189"/>
                <wp:lineTo x="16806" y="2239"/>
                <wp:lineTo x="17640" y="2239"/>
                <wp:lineTo x="17682" y="119"/>
                <wp:lineTo x="16806" y="0"/>
                <wp:lineTo x="17969" y="0"/>
                <wp:lineTo x="17969" y="9566"/>
                <wp:lineTo x="18808" y="9566"/>
                <wp:lineTo x="18808" y="0"/>
                <wp:lineTo x="17969" y="0"/>
                <wp:lineTo x="19012" y="0"/>
                <wp:lineTo x="18970" y="2120"/>
                <wp:lineTo x="19348" y="2358"/>
                <wp:lineTo x="19725" y="3426"/>
                <wp:lineTo x="19851" y="5309"/>
                <wp:lineTo x="19558" y="6852"/>
                <wp:lineTo x="19012" y="7310"/>
                <wp:lineTo x="18970" y="9448"/>
                <wp:lineTo x="19767" y="9091"/>
                <wp:lineTo x="20349" y="7429"/>
                <wp:lineTo x="20433" y="6438"/>
                <wp:lineTo x="20433" y="10262"/>
                <wp:lineTo x="20055" y="10618"/>
                <wp:lineTo x="19390" y="12501"/>
                <wp:lineTo x="19180" y="15113"/>
                <wp:lineTo x="19971" y="15113"/>
                <wp:lineTo x="20013" y="14044"/>
                <wp:lineTo x="20307" y="12857"/>
                <wp:lineTo x="20600" y="12671"/>
                <wp:lineTo x="20600" y="13569"/>
                <wp:lineTo x="20600" y="15808"/>
                <wp:lineTo x="20852" y="15808"/>
                <wp:lineTo x="20852" y="17708"/>
                <wp:lineTo x="20349" y="17233"/>
                <wp:lineTo x="20055" y="15927"/>
                <wp:lineTo x="19180" y="15808"/>
                <wp:lineTo x="19264" y="16996"/>
                <wp:lineTo x="19725" y="18878"/>
                <wp:lineTo x="20433" y="19947"/>
                <wp:lineTo x="21559" y="19591"/>
                <wp:lineTo x="21601" y="13688"/>
                <wp:lineTo x="20600" y="13569"/>
                <wp:lineTo x="20600" y="12671"/>
                <wp:lineTo x="21056" y="12382"/>
                <wp:lineTo x="21518" y="13094"/>
                <wp:lineTo x="21601" y="10618"/>
                <wp:lineTo x="20433" y="10262"/>
                <wp:lineTo x="20433" y="6438"/>
                <wp:lineTo x="20559" y="4953"/>
                <wp:lineTo x="20433" y="2476"/>
                <wp:lineTo x="19929" y="831"/>
                <wp:lineTo x="19012" y="0"/>
                <wp:lineTo x="20726" y="0"/>
                <wp:lineTo x="20684" y="9448"/>
                <wp:lineTo x="21559" y="9566"/>
                <wp:lineTo x="21559" y="0"/>
                <wp:lineTo x="20726" y="0"/>
                <wp:lineTo x="37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 Tedi 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57628"/>
                    <a:stretch>
                      <a:fillRect/>
                    </a:stretch>
                  </pic:blipFill>
                  <pic:spPr>
                    <a:xfrm>
                      <a:off x="0" y="0"/>
                      <a:ext cx="1430243" cy="505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E72D3C" w14:textId="77777777" w:rsidR="00D50914" w:rsidRPr="00805B8E" w:rsidRDefault="00D46567">
      <w:pPr>
        <w:pStyle w:val="ReportCoverText"/>
        <w:rPr>
          <w:b/>
          <w:bCs/>
          <w:sz w:val="40"/>
          <w:szCs w:val="40"/>
          <w:lang w:val="en-AU"/>
        </w:rPr>
      </w:pPr>
      <w:r w:rsidRPr="00805B8E">
        <w:rPr>
          <w:rFonts w:eastAsia="Arial Unicode MS" w:cs="Arial Unicode MS"/>
          <w:b/>
          <w:bCs/>
          <w:sz w:val="40"/>
          <w:szCs w:val="40"/>
          <w:lang w:val="en-AU"/>
        </w:rPr>
        <w:t>Key Control Data Sheet</w:t>
      </w:r>
    </w:p>
    <w:p w14:paraId="14BF3103" w14:textId="77777777" w:rsidR="00D50914" w:rsidRPr="00805B8E" w:rsidRDefault="00D50914">
      <w:pPr>
        <w:pStyle w:val="ReportCoverText"/>
        <w:rPr>
          <w:lang w:val="en-AU"/>
        </w:rPr>
      </w:pPr>
    </w:p>
    <w:p w14:paraId="05C80E3E" w14:textId="00020D8A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Procedure Number: </w:t>
      </w:r>
      <w:r w:rsidRPr="00805B8E">
        <w:rPr>
          <w:rFonts w:eastAsia="Arial Unicode MS" w:cs="Arial Unicode MS"/>
          <w:u w:color="4F81BD"/>
          <w:lang w:val="en-AU"/>
        </w:rPr>
        <w:t>RSK-PRO-KCD</w:t>
      </w:r>
      <w:r w:rsidR="00886EE7">
        <w:rPr>
          <w:rFonts w:eastAsia="Arial Unicode MS" w:cs="Arial Unicode MS"/>
          <w:u w:color="4F81BD"/>
          <w:lang w:val="en-AU"/>
        </w:rPr>
        <w:t>-008</w:t>
      </w:r>
    </w:p>
    <w:p w14:paraId="66D7254E" w14:textId="77777777" w:rsidR="00D50914" w:rsidRPr="00805B8E" w:rsidRDefault="00D50914">
      <w:pPr>
        <w:pStyle w:val="ReportCoverText"/>
        <w:rPr>
          <w:lang w:val="en-AU"/>
        </w:rPr>
      </w:pPr>
    </w:p>
    <w:p w14:paraId="66BF17CC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 xml:space="preserve">Scope of Application: Ok </w:t>
      </w:r>
      <w:proofErr w:type="spellStart"/>
      <w:r w:rsidRPr="00805B8E">
        <w:rPr>
          <w:rFonts w:eastAsia="Arial Unicode MS" w:cs="Arial Unicode MS"/>
          <w:lang w:val="en-AU"/>
        </w:rPr>
        <w:t>Tedi</w:t>
      </w:r>
      <w:proofErr w:type="spellEnd"/>
      <w:r w:rsidRPr="00805B8E">
        <w:rPr>
          <w:rFonts w:eastAsia="Arial Unicode MS" w:cs="Arial Unicode MS"/>
          <w:lang w:val="en-AU"/>
        </w:rPr>
        <w:t xml:space="preserve"> Mining Limited</w:t>
      </w:r>
    </w:p>
    <w:p w14:paraId="4C00CD9E" w14:textId="77777777" w:rsidR="00D50914" w:rsidRPr="00805B8E" w:rsidRDefault="00D50914">
      <w:pPr>
        <w:pStyle w:val="ReportCoverText"/>
        <w:rPr>
          <w:lang w:val="en-AU"/>
        </w:rPr>
      </w:pPr>
    </w:p>
    <w:p w14:paraId="55DCFE70" w14:textId="05EEDCF0" w:rsidR="00D50914" w:rsidRPr="00805B8E" w:rsidRDefault="00D46567">
      <w:pPr>
        <w:pStyle w:val="ReportCoverText"/>
        <w:rPr>
          <w:i/>
          <w:iCs/>
          <w:color w:val="4F81BD"/>
          <w:u w:color="4F81BD"/>
          <w:lang w:val="en-AU"/>
        </w:rPr>
      </w:pPr>
      <w:r w:rsidRPr="00805B8E">
        <w:rPr>
          <w:rFonts w:eastAsia="Arial Unicode MS" w:cs="Arial Unicode MS"/>
          <w:lang w:val="en-AU"/>
        </w:rPr>
        <w:t xml:space="preserve">Issued:  </w:t>
      </w:r>
      <w:proofErr w:type="gramStart"/>
      <w:r w:rsidR="002A0CD4" w:rsidRPr="002A0CD4">
        <w:rPr>
          <w:rFonts w:eastAsia="Arial Unicode MS" w:cs="Arial Unicode MS"/>
          <w:i/>
          <w:iCs/>
          <w:color w:val="000000" w:themeColor="text1"/>
          <w:u w:color="4F81BD"/>
          <w:lang w:val="en-AU"/>
        </w:rPr>
        <w:t>Nov</w:t>
      </w:r>
      <w:r w:rsidRPr="002A0CD4">
        <w:rPr>
          <w:rFonts w:eastAsia="Arial Unicode MS" w:cs="Arial Unicode MS"/>
          <w:i/>
          <w:iCs/>
          <w:color w:val="000000" w:themeColor="text1"/>
          <w:u w:color="4F81BD"/>
          <w:lang w:val="en-AU"/>
        </w:rPr>
        <w:t>,</w:t>
      </w:r>
      <w:proofErr w:type="gramEnd"/>
      <w:r w:rsidRPr="002A0CD4">
        <w:rPr>
          <w:rFonts w:eastAsia="Arial Unicode MS" w:cs="Arial Unicode MS"/>
          <w:i/>
          <w:iCs/>
          <w:color w:val="000000" w:themeColor="text1"/>
          <w:u w:color="4F81BD"/>
          <w:lang w:val="en-AU"/>
        </w:rPr>
        <w:t xml:space="preserve"> </w:t>
      </w:r>
      <w:r w:rsidR="002A0CD4" w:rsidRPr="002A0CD4">
        <w:rPr>
          <w:rFonts w:eastAsia="Arial Unicode MS" w:cs="Arial Unicode MS"/>
          <w:i/>
          <w:iCs/>
          <w:color w:val="000000" w:themeColor="text1"/>
          <w:u w:color="4F81BD"/>
          <w:lang w:val="en-AU"/>
        </w:rPr>
        <w:t>2017</w:t>
      </w:r>
    </w:p>
    <w:p w14:paraId="1A19F8F0" w14:textId="77777777" w:rsidR="00D50914" w:rsidRPr="00805B8E" w:rsidRDefault="00D50914">
      <w:pPr>
        <w:pStyle w:val="ReportCoverText"/>
        <w:rPr>
          <w:lang w:val="en-AU"/>
        </w:rPr>
      </w:pPr>
    </w:p>
    <w:p w14:paraId="716FD864" w14:textId="77777777" w:rsidR="00D50914" w:rsidRPr="00805B8E" w:rsidRDefault="00D46567">
      <w:pPr>
        <w:pStyle w:val="ReportCoverText"/>
        <w:rPr>
          <w:lang w:val="en-AU"/>
        </w:rPr>
      </w:pPr>
      <w:r w:rsidRPr="00805B8E">
        <w:rPr>
          <w:rFonts w:eastAsia="Arial Unicode MS" w:cs="Arial Unicode MS"/>
          <w:lang w:val="en-AU"/>
        </w:rPr>
        <w:t>Document Owner: Manager – OHS &amp; Training</w:t>
      </w:r>
    </w:p>
    <w:p w14:paraId="6ACD5FEC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63E5DAA4" w14:textId="77777777" w:rsidR="00D50914" w:rsidRPr="00805B8E" w:rsidRDefault="00D50914">
      <w:pPr>
        <w:pStyle w:val="Body"/>
        <w:rPr>
          <w:b/>
          <w:bCs/>
          <w:lang w:val="en-AU"/>
        </w:rPr>
      </w:pPr>
    </w:p>
    <w:p w14:paraId="505B7A5E" w14:textId="69F12DAA" w:rsidR="00D50914" w:rsidRPr="00F73994" w:rsidRDefault="00D46567">
      <w:pPr>
        <w:pStyle w:val="Body"/>
        <w:rPr>
          <w:sz w:val="24"/>
          <w:szCs w:val="24"/>
          <w:lang w:val="en-AU"/>
        </w:rPr>
      </w:pPr>
      <w:r w:rsidRPr="00805B8E">
        <w:rPr>
          <w:rFonts w:eastAsia="Arial Unicode MS" w:cs="Arial Unicode MS"/>
          <w:b/>
          <w:bCs/>
          <w:sz w:val="28"/>
          <w:szCs w:val="28"/>
          <w:lang w:val="en-AU"/>
        </w:rPr>
        <w:t>Why is the Control Important</w:t>
      </w:r>
      <w:r w:rsidRPr="00805B8E">
        <w:rPr>
          <w:rFonts w:eastAsia="Arial Unicode MS" w:cs="Arial Unicode MS"/>
          <w:sz w:val="28"/>
          <w:szCs w:val="28"/>
          <w:lang w:val="en-AU"/>
        </w:rPr>
        <w:t xml:space="preserve"> </w:t>
      </w:r>
      <w:r w:rsidRPr="00816698">
        <w:rPr>
          <w:rFonts w:eastAsia="Arial Unicode MS" w:cs="Arial Unicode MS"/>
          <w:color w:val="000000" w:themeColor="text1"/>
          <w:sz w:val="28"/>
          <w:szCs w:val="28"/>
          <w:lang w:val="en-AU"/>
        </w:rPr>
        <w:t>–</w:t>
      </w:r>
      <w:r w:rsidRPr="00816698">
        <w:rPr>
          <w:rFonts w:eastAsia="Arial Unicode MS" w:cs="Arial Unicode MS"/>
          <w:color w:val="000000" w:themeColor="text1"/>
          <w:lang w:val="en-AU"/>
        </w:rPr>
        <w:t xml:space="preserve"> </w:t>
      </w:r>
      <w:r w:rsidR="002A0CD4" w:rsidRPr="00816698">
        <w:rPr>
          <w:rFonts w:eastAsia="Arial Unicode MS" w:cs="Arial Unicode MS"/>
          <w:color w:val="000000" w:themeColor="text1"/>
          <w:u w:color="4F81BD"/>
          <w:lang w:val="en-AU"/>
        </w:rPr>
        <w:t>Effective and efficient medical facilities are a critical component of OTML’s safe operation.  Ensuring they are prepared and capable of handling emergency situations, including impacts from a potential West Wall failure</w:t>
      </w:r>
      <w:r w:rsidR="00816698" w:rsidRPr="00816698">
        <w:rPr>
          <w:rFonts w:eastAsia="Arial Unicode MS" w:cs="Arial Unicode MS"/>
          <w:color w:val="000000" w:themeColor="text1"/>
          <w:u w:color="4F81BD"/>
          <w:lang w:val="en-AU"/>
        </w:rPr>
        <w:t xml:space="preserve">, as well as being able </w:t>
      </w:r>
      <w:r w:rsidR="007500D9" w:rsidRPr="00816698">
        <w:rPr>
          <w:rFonts w:eastAsia="Arial Unicode MS" w:cs="Arial Unicode MS"/>
          <w:color w:val="000000" w:themeColor="text1"/>
          <w:u w:color="4F81BD"/>
          <w:lang w:val="en-AU"/>
        </w:rPr>
        <w:t>to manage r</w:t>
      </w:r>
      <w:r w:rsidR="00816698" w:rsidRPr="00816698">
        <w:rPr>
          <w:rFonts w:eastAsia="Arial Unicode MS" w:cs="Arial Unicode MS"/>
          <w:color w:val="000000" w:themeColor="text1"/>
          <w:u w:color="4F81BD"/>
          <w:lang w:val="en-AU"/>
        </w:rPr>
        <w:t>outine medical requirements is</w:t>
      </w:r>
      <w:r w:rsidR="007500D9" w:rsidRPr="00816698">
        <w:rPr>
          <w:rFonts w:eastAsia="Arial Unicode MS" w:cs="Arial Unicode MS"/>
          <w:color w:val="000000" w:themeColor="text1"/>
          <w:u w:color="4F81BD"/>
          <w:lang w:val="en-AU"/>
        </w:rPr>
        <w:t xml:space="preserve"> key </w:t>
      </w:r>
      <w:r w:rsidR="00816698" w:rsidRPr="00816698">
        <w:rPr>
          <w:rFonts w:eastAsia="Arial Unicode MS" w:cs="Arial Unicode MS"/>
          <w:color w:val="000000" w:themeColor="text1"/>
          <w:u w:color="4F81BD"/>
          <w:lang w:val="en-AU"/>
        </w:rPr>
        <w:t>to the longevity of OTML</w:t>
      </w:r>
      <w:r w:rsidRPr="00816698">
        <w:rPr>
          <w:rFonts w:eastAsia="Arial Unicode MS" w:cs="Arial Unicode MS"/>
          <w:color w:val="000000" w:themeColor="text1"/>
          <w:u w:color="4F81BD"/>
          <w:lang w:val="en-AU"/>
        </w:rPr>
        <w:t>.</w:t>
      </w:r>
    </w:p>
    <w:p w14:paraId="3650359E" w14:textId="5D95E707" w:rsidR="00D50914" w:rsidRPr="002A0CD4" w:rsidRDefault="00D46567" w:rsidP="002A0CD4">
      <w:pPr>
        <w:pStyle w:val="Body"/>
        <w:rPr>
          <w:color w:val="000000" w:themeColor="text1"/>
          <w:sz w:val="24"/>
          <w:szCs w:val="24"/>
          <w:u w:color="FF0000"/>
          <w:lang w:val="en-AU"/>
        </w:rPr>
      </w:pPr>
      <w:r w:rsidRPr="002A0CD4">
        <w:rPr>
          <w:rFonts w:eastAsia="Arial Unicode MS" w:cs="Arial Unicode MS"/>
          <w:b/>
          <w:bCs/>
          <w:color w:val="000000" w:themeColor="text1"/>
          <w:sz w:val="28"/>
          <w:szCs w:val="28"/>
          <w:lang w:val="en-AU"/>
        </w:rPr>
        <w:t>Exemption</w:t>
      </w:r>
      <w:r w:rsidRPr="002A0CD4">
        <w:rPr>
          <w:rFonts w:eastAsia="Arial Unicode MS" w:cs="Arial Unicode MS"/>
          <w:color w:val="000000" w:themeColor="text1"/>
          <w:sz w:val="28"/>
          <w:szCs w:val="28"/>
          <w:lang w:val="en-AU"/>
        </w:rPr>
        <w:t xml:space="preserve"> –</w:t>
      </w:r>
      <w:r w:rsidRPr="002A0CD4">
        <w:rPr>
          <w:rFonts w:eastAsia="Arial Unicode MS" w:cs="Arial Unicode MS"/>
          <w:color w:val="000000" w:themeColor="text1"/>
          <w:lang w:val="en-AU"/>
        </w:rPr>
        <w:t xml:space="preserve"> </w:t>
      </w:r>
      <w:r w:rsidR="002A0CD4" w:rsidRPr="002A0CD4">
        <w:rPr>
          <w:rFonts w:eastAsia="Arial Unicode MS" w:cs="Arial Unicode MS"/>
          <w:color w:val="000000" w:themeColor="text1"/>
          <w:u w:color="4F81BD"/>
          <w:lang w:val="en-AU"/>
        </w:rPr>
        <w:t>No exemptions permitted</w:t>
      </w:r>
      <w:r w:rsidRPr="002A0CD4">
        <w:rPr>
          <w:rFonts w:eastAsia="Arial Unicode MS" w:cs="Arial Unicode MS"/>
          <w:color w:val="000000" w:themeColor="text1"/>
          <w:u w:color="4F81BD"/>
          <w:lang w:val="en-AU"/>
        </w:rPr>
        <w:t>.</w:t>
      </w:r>
    </w:p>
    <w:p w14:paraId="3E25B3B5" w14:textId="77777777" w:rsidR="00D50914" w:rsidRPr="00805B8E" w:rsidRDefault="00D46567">
      <w:pPr>
        <w:pStyle w:val="Body"/>
        <w:rPr>
          <w:lang w:val="en-AU"/>
        </w:rPr>
      </w:pPr>
      <w:r w:rsidRPr="00805B8E">
        <w:rPr>
          <w:rFonts w:ascii="Arial Unicode MS" w:eastAsia="Arial Unicode MS" w:hAnsi="Arial Unicode MS" w:cs="Arial Unicode MS"/>
          <w:lang w:val="en-AU"/>
        </w:rPr>
        <w:br w:type="page"/>
      </w:r>
    </w:p>
    <w:p w14:paraId="476C0144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Operational Requirements</w:t>
      </w:r>
    </w:p>
    <w:p w14:paraId="157977BB" w14:textId="77777777" w:rsidR="00D50914" w:rsidRPr="00805B8E" w:rsidRDefault="00D46567">
      <w:pPr>
        <w:pStyle w:val="Heading2"/>
        <w:numPr>
          <w:ilvl w:val="0"/>
          <w:numId w:val="2"/>
        </w:numPr>
        <w:rPr>
          <w:lang w:val="en-AU"/>
        </w:rPr>
      </w:pPr>
      <w:r w:rsidRPr="00805B8E">
        <w:rPr>
          <w:lang w:val="en-AU"/>
        </w:rPr>
        <w:t xml:space="preserve">Performance Metrics  </w:t>
      </w:r>
    </w:p>
    <w:tbl>
      <w:tblPr>
        <w:tblW w:w="8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166"/>
      </w:tblGrid>
      <w:tr w:rsidR="00D50914" w:rsidRPr="00805B8E" w14:paraId="3E658530" w14:textId="77777777">
        <w:trPr>
          <w:trHeight w:val="48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F53B" w14:textId="028B9A00" w:rsidR="00D50914" w:rsidRPr="008970FB" w:rsidRDefault="005D1B90" w:rsidP="005D1B90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Medical facilities are in a clean and orderly condition.  Specifically walls and floors are clear of dirt, mud and other materials.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D065" w14:textId="2B2EE1C1" w:rsidR="00D50914" w:rsidRPr="008970FB" w:rsidRDefault="005D1B90" w:rsidP="005D1B90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All linens are covered and not exposed to dirt or dust</w:t>
            </w:r>
            <w:r w:rsidR="00D46567" w:rsidRPr="008970FB">
              <w:rPr>
                <w:color w:val="000000" w:themeColor="text1"/>
                <w:u w:color="4F81BD"/>
                <w:lang w:val="en-AU"/>
              </w:rPr>
              <w:t>.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 </w:t>
            </w:r>
            <w:r w:rsidR="008970FB" w:rsidRPr="008970FB">
              <w:rPr>
                <w:color w:val="000000" w:themeColor="text1"/>
                <w:u w:color="4F81BD"/>
                <w:lang w:val="en-AU"/>
              </w:rPr>
              <w:t>Dressings are kept in sterile conditions until immediate use.</w:t>
            </w:r>
          </w:p>
        </w:tc>
      </w:tr>
      <w:tr w:rsidR="00D50914" w:rsidRPr="00805B8E" w14:paraId="54D48662" w14:textId="77777777">
        <w:trPr>
          <w:trHeight w:val="72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35BC0" w14:textId="256B28A7" w:rsidR="00D50914" w:rsidRPr="008970FB" w:rsidRDefault="008970FB" w:rsidP="005D1B90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Medical cabinets are sealed from the environment and those holding scheduled drugs are locked.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C25F" w14:textId="4C19FF69" w:rsidR="00D50914" w:rsidRPr="008970FB" w:rsidRDefault="008970FB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There is a documented drug management and issue process in place and being followed.</w:t>
            </w:r>
          </w:p>
        </w:tc>
      </w:tr>
      <w:tr w:rsidR="00D50914" w:rsidRPr="00805B8E" w14:paraId="0AA2B265" w14:textId="77777777">
        <w:trPr>
          <w:trHeight w:val="72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4F90" w14:textId="30C5D9C2" w:rsidR="00D50914" w:rsidRPr="008970FB" w:rsidRDefault="008970FB" w:rsidP="00805B8E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Medical consumables (e.g. needles, syringes, dressings) are not re-used and bio-hazard waste is appropriately disposed of.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5215" w14:textId="1E4708B2" w:rsidR="00D50914" w:rsidRPr="008970FB" w:rsidRDefault="008970FB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There is a documented sharps management program which is being followed.</w:t>
            </w:r>
          </w:p>
        </w:tc>
      </w:tr>
      <w:tr w:rsidR="00D50914" w:rsidRPr="00805B8E" w14:paraId="6ED86C7D" w14:textId="77777777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11C69" w14:textId="3D40F27B" w:rsidR="00D50914" w:rsidRPr="008970FB" w:rsidRDefault="008970FB" w:rsidP="008970FB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Drugs requiring temperature control and stability are appropriately stored and documented records of the temperature / humidity are maintained.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8D3D" w14:textId="32072FFF" w:rsidR="00D50914" w:rsidRPr="008970FB" w:rsidRDefault="008970FB" w:rsidP="008970FB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All potential medical emergency situations, including those arising from a major fall of ground, at the West Wall, have been identified documented medical protocols exist, which are subject to regular review.</w:t>
            </w:r>
          </w:p>
        </w:tc>
      </w:tr>
      <w:tr w:rsidR="005D1B90" w:rsidRPr="00805B8E" w14:paraId="46E3C1EE" w14:textId="77777777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30F3F" w14:textId="7028098B" w:rsidR="005D1B90" w:rsidRPr="008970FB" w:rsidRDefault="008970FB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All staff are appropriately qualified, in date, including refresher training and there are documented training records</w:t>
            </w:r>
            <w:r w:rsidRPr="008970FB">
              <w:rPr>
                <w:color w:val="000000" w:themeColor="text1"/>
                <w:u w:color="4F81BD"/>
                <w:lang w:val="en-AU"/>
              </w:rPr>
              <w:t>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CCBD0" w14:textId="6944ACB3" w:rsidR="005D1B90" w:rsidRPr="008970FB" w:rsidRDefault="008970FB" w:rsidP="007E0EF5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All equipment required to manage identified medical emergency scenarios, including sterilisation equipment (e.g. autoclaves) is in working order.</w:t>
            </w:r>
          </w:p>
        </w:tc>
      </w:tr>
      <w:tr w:rsidR="008970FB" w:rsidRPr="00805B8E" w14:paraId="6FEEC073" w14:textId="77777777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4C25E" w14:textId="0379BF54" w:rsidR="008970FB" w:rsidRPr="008970FB" w:rsidRDefault="008970FB" w:rsidP="007E0EF5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Independent 3</w:t>
            </w:r>
            <w:r w:rsidRPr="008970FB">
              <w:rPr>
                <w:color w:val="000000" w:themeColor="text1"/>
                <w:u w:color="4F81BD"/>
                <w:vertAlign w:val="superscript"/>
                <w:lang w:val="en-AU"/>
              </w:rPr>
              <w:t>rd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 party audits are conducted of medical practices by recognised specialists at intervals not exceeding 12 months.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6A0F" w14:textId="11FA7438" w:rsidR="008970FB" w:rsidRPr="008970FB" w:rsidRDefault="008970FB" w:rsidP="007E0EF5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Protocols for triggering medical emergency evacuation are established and regularly tested, including sufficient onsite capability and capacity to manage a patient for the period required for evacuation services to arrive.</w:t>
            </w:r>
          </w:p>
        </w:tc>
      </w:tr>
      <w:tr w:rsidR="008970FB" w:rsidRPr="00805B8E" w14:paraId="2E415BED" w14:textId="77777777">
        <w:trPr>
          <w:trHeight w:val="1443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38FAB" w14:textId="2FACEC40" w:rsidR="008970FB" w:rsidRPr="008970FB" w:rsidRDefault="008970FB" w:rsidP="007E0EF5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>Contracts or MOUs with medical emergency providers are in place, current and regularly reviewed.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50A4" w14:textId="3022C1E3" w:rsidR="008970FB" w:rsidRPr="008970FB" w:rsidRDefault="008970FB" w:rsidP="008970FB">
            <w:pPr>
              <w:pStyle w:val="Body"/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970FB">
              <w:rPr>
                <w:color w:val="000000" w:themeColor="text1"/>
                <w:u w:color="4F81BD"/>
                <w:lang w:val="en-AU"/>
              </w:rPr>
              <w:t xml:space="preserve">Regular medical emergency drills / staff training is programed and conducted to ensure all identified medical emergency scenarios are tested.  Results from these drills and training </w:t>
            </w:r>
            <w:r>
              <w:rPr>
                <w:color w:val="000000" w:themeColor="text1"/>
                <w:u w:color="4F81BD"/>
                <w:lang w:val="en-AU"/>
              </w:rPr>
              <w:t xml:space="preserve">and any actual incidents </w:t>
            </w:r>
            <w:r w:rsidRPr="008970FB">
              <w:rPr>
                <w:color w:val="000000" w:themeColor="text1"/>
                <w:u w:color="4F81BD"/>
                <w:lang w:val="en-AU"/>
              </w:rPr>
              <w:t xml:space="preserve">are documented and improvement actions captured. </w:t>
            </w:r>
            <w:r>
              <w:rPr>
                <w:color w:val="000000" w:themeColor="text1"/>
                <w:u w:color="4F81BD"/>
                <w:lang w:val="en-AU"/>
              </w:rPr>
              <w:t xml:space="preserve"> This includes exercising medical emergency evacuation at least annually (if not actual events have occurred).</w:t>
            </w:r>
          </w:p>
        </w:tc>
      </w:tr>
    </w:tbl>
    <w:p w14:paraId="7FC6F40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lastRenderedPageBreak/>
        <w:t>Utilisation</w:t>
      </w:r>
    </w:p>
    <w:p w14:paraId="0E8C19FE" w14:textId="725D9EFC" w:rsidR="00D50914" w:rsidRPr="00CF2B60" w:rsidRDefault="00A542A7">
      <w:pPr>
        <w:pStyle w:val="Body"/>
        <w:tabs>
          <w:tab w:val="left" w:pos="792"/>
        </w:tabs>
        <w:spacing w:before="60"/>
        <w:ind w:left="426"/>
        <w:rPr>
          <w:color w:val="000000" w:themeColor="text1"/>
          <w:u w:color="4F81BD"/>
          <w:lang w:val="en-AU"/>
        </w:rPr>
      </w:pPr>
      <w:r w:rsidRPr="00CF2B60">
        <w:rPr>
          <w:color w:val="000000" w:themeColor="text1"/>
          <w:u w:color="4F81BD"/>
          <w:lang w:val="en-AU"/>
        </w:rPr>
        <w:t xml:space="preserve">OTML medical facilities are to be </w:t>
      </w:r>
      <w:r w:rsidR="00CF2B60" w:rsidRPr="00CF2B60">
        <w:rPr>
          <w:color w:val="000000" w:themeColor="text1"/>
          <w:u w:color="4F81BD"/>
          <w:lang w:val="en-AU"/>
        </w:rPr>
        <w:t xml:space="preserve">continuously </w:t>
      </w:r>
      <w:r w:rsidRPr="00CF2B60">
        <w:rPr>
          <w:color w:val="000000" w:themeColor="text1"/>
          <w:u w:color="4F81BD"/>
          <w:lang w:val="en-AU"/>
        </w:rPr>
        <w:t>available</w:t>
      </w:r>
      <w:r w:rsidR="00CF2B60" w:rsidRPr="00CF2B60">
        <w:rPr>
          <w:color w:val="000000" w:themeColor="text1"/>
          <w:u w:color="4F81BD"/>
          <w:lang w:val="en-AU"/>
        </w:rPr>
        <w:t xml:space="preserve"> (i.e. 24hrs / day, 7 days / week)</w:t>
      </w:r>
      <w:r w:rsidR="00D46567" w:rsidRPr="00CF2B60">
        <w:rPr>
          <w:color w:val="000000" w:themeColor="text1"/>
          <w:u w:color="4F81BD"/>
          <w:lang w:val="en-AU"/>
        </w:rPr>
        <w:t>.</w:t>
      </w:r>
    </w:p>
    <w:p w14:paraId="2FCDE557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Safety Critical Defeat Requirements</w:t>
      </w:r>
    </w:p>
    <w:p w14:paraId="08E3F9B3" w14:textId="1D005D01" w:rsidR="00D50914" w:rsidRPr="00805B8E" w:rsidRDefault="00A542A7">
      <w:pPr>
        <w:pStyle w:val="Body"/>
        <w:spacing w:before="60"/>
        <w:ind w:left="425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 defeat permitted</w:t>
      </w:r>
      <w:r w:rsidR="00D46567" w:rsidRPr="00805B8E">
        <w:rPr>
          <w:color w:val="4F81BD"/>
          <w:u w:color="4F81BD"/>
          <w:lang w:val="en-AU"/>
        </w:rPr>
        <w:t>.</w:t>
      </w:r>
    </w:p>
    <w:p w14:paraId="2CEEF942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Testing &amp; Verification</w:t>
      </w:r>
    </w:p>
    <w:p w14:paraId="51CD314B" w14:textId="5BA319E3" w:rsidR="00CF2B60" w:rsidRDefault="00CF2B60">
      <w:pPr>
        <w:pStyle w:val="Body"/>
        <w:spacing w:before="60"/>
        <w:ind w:left="426"/>
        <w:rPr>
          <w:u w:color="4F81BD"/>
          <w:lang w:val="en-AU"/>
        </w:rPr>
      </w:pPr>
      <w:r>
        <w:rPr>
          <w:u w:color="4F81BD"/>
          <w:lang w:val="en-AU"/>
        </w:rPr>
        <w:t xml:space="preserve">Testing and verification of all medical protocols relating to </w:t>
      </w:r>
      <w:r>
        <w:rPr>
          <w:u w:color="4F81BD"/>
          <w:lang w:val="en-AU"/>
        </w:rPr>
        <w:t>identified medical emergency scenarios</w:t>
      </w:r>
      <w:r>
        <w:rPr>
          <w:u w:color="4F81BD"/>
          <w:lang w:val="en-AU"/>
        </w:rPr>
        <w:t xml:space="preserve"> must be </w:t>
      </w:r>
      <w:r w:rsidRPr="00D42DAE">
        <w:rPr>
          <w:u w:color="4F81BD"/>
          <w:lang w:val="en-AU"/>
        </w:rPr>
        <w:t>exercise</w:t>
      </w:r>
      <w:r>
        <w:rPr>
          <w:u w:color="4F81BD"/>
          <w:lang w:val="en-AU"/>
        </w:rPr>
        <w:t xml:space="preserve">d </w:t>
      </w:r>
      <w:r w:rsidRPr="00D42DAE">
        <w:rPr>
          <w:u w:color="4F81BD"/>
          <w:lang w:val="en-AU"/>
        </w:rPr>
        <w:t>at least annually</w:t>
      </w:r>
      <w:r>
        <w:rPr>
          <w:u w:color="4F81BD"/>
          <w:lang w:val="en-AU"/>
        </w:rPr>
        <w:t>.  This</w:t>
      </w:r>
      <w:r w:rsidRPr="00D42DAE">
        <w:rPr>
          <w:u w:color="4F81BD"/>
          <w:lang w:val="en-AU"/>
        </w:rPr>
        <w:t xml:space="preserve"> </w:t>
      </w:r>
      <w:r>
        <w:rPr>
          <w:u w:color="4F81BD"/>
          <w:lang w:val="en-AU"/>
        </w:rPr>
        <w:t>is to include testing the medical emergency evacuation capability.  Actual medical incidents occurring during the</w:t>
      </w:r>
      <w:r w:rsidRPr="00D42DAE">
        <w:rPr>
          <w:u w:color="4F81BD"/>
          <w:lang w:val="en-AU"/>
        </w:rPr>
        <w:t xml:space="preserve"> </w:t>
      </w:r>
      <w:r>
        <w:rPr>
          <w:u w:color="4F81BD"/>
          <w:lang w:val="en-AU"/>
        </w:rPr>
        <w:t xml:space="preserve">year, including medical evacuations, may be counted to the testing and verification requirement.  </w:t>
      </w:r>
    </w:p>
    <w:p w14:paraId="0CF70636" w14:textId="77777777" w:rsidR="00CF2B60" w:rsidRDefault="00CF2B60">
      <w:pPr>
        <w:pStyle w:val="Body"/>
        <w:spacing w:before="60"/>
        <w:ind w:left="426"/>
        <w:rPr>
          <w:u w:color="4F81BD"/>
          <w:lang w:val="en-AU"/>
        </w:rPr>
      </w:pPr>
      <w:r w:rsidRPr="00D42DAE">
        <w:rPr>
          <w:u w:color="4F81BD"/>
          <w:lang w:val="en-AU"/>
        </w:rPr>
        <w:t>The</w:t>
      </w:r>
      <w:r>
        <w:rPr>
          <w:u w:color="4F81BD"/>
          <w:lang w:val="en-AU"/>
        </w:rPr>
        <w:t xml:space="preserve"> results of these tests and actual incidents must be </w:t>
      </w:r>
      <w:r w:rsidRPr="00D42DAE">
        <w:rPr>
          <w:u w:color="4F81BD"/>
          <w:lang w:val="en-AU"/>
        </w:rPr>
        <w:t>documented</w:t>
      </w:r>
      <w:r>
        <w:rPr>
          <w:u w:color="4F81BD"/>
          <w:lang w:val="en-AU"/>
        </w:rPr>
        <w:t xml:space="preserve">, including identified improvements, which are to be actioned.  </w:t>
      </w:r>
      <w:r w:rsidRPr="00D42DAE">
        <w:rPr>
          <w:u w:color="4F81BD"/>
          <w:lang w:val="en-AU"/>
        </w:rPr>
        <w:t xml:space="preserve"> </w:t>
      </w:r>
    </w:p>
    <w:p w14:paraId="4764AC7C" w14:textId="77777777" w:rsidR="00CF2B60" w:rsidRDefault="00CF2B60">
      <w:pPr>
        <w:pStyle w:val="Body"/>
        <w:spacing w:before="60"/>
        <w:ind w:left="426"/>
        <w:rPr>
          <w:u w:color="4F81BD"/>
          <w:lang w:val="en-AU"/>
        </w:rPr>
      </w:pPr>
      <w:r>
        <w:rPr>
          <w:u w:color="4F81BD"/>
          <w:lang w:val="en-AU"/>
        </w:rPr>
        <w:t>Medical drills and testing must include scenarios relating to a major fall of ground on the West Wall and incorporate, crush and inundation related injuries.</w:t>
      </w:r>
    </w:p>
    <w:p w14:paraId="2545E4F0" w14:textId="3DDECF77" w:rsidR="00725237" w:rsidRDefault="00725237">
      <w:pPr>
        <w:pStyle w:val="Body"/>
        <w:spacing w:before="60"/>
        <w:ind w:left="426"/>
        <w:rPr>
          <w:u w:color="4F81BD"/>
          <w:lang w:val="en-AU"/>
        </w:rPr>
      </w:pPr>
      <w:r>
        <w:rPr>
          <w:u w:color="4F81BD"/>
          <w:lang w:val="en-AU"/>
        </w:rPr>
        <w:t>Medical equipment must be tested and calibrated in accordance with the manufacturers specifications.</w:t>
      </w:r>
    </w:p>
    <w:p w14:paraId="78674CF1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Maintenance</w:t>
      </w:r>
    </w:p>
    <w:p w14:paraId="2DFFB03D" w14:textId="7DB95523" w:rsidR="00D50914" w:rsidRDefault="00CF2B60">
      <w:pPr>
        <w:pStyle w:val="Body"/>
        <w:spacing w:before="60"/>
        <w:ind w:left="425"/>
        <w:rPr>
          <w:u w:color="4F81BD"/>
          <w:lang w:val="en-AU"/>
        </w:rPr>
      </w:pPr>
      <w:r>
        <w:rPr>
          <w:u w:color="4F81BD"/>
          <w:lang w:val="en-AU"/>
        </w:rPr>
        <w:t>Medical</w:t>
      </w:r>
      <w:r w:rsidRPr="00D42DAE">
        <w:rPr>
          <w:u w:color="4F81BD"/>
          <w:lang w:val="en-AU"/>
        </w:rPr>
        <w:t xml:space="preserve"> protocols must be reviewed and updated: a) following any major fall of ground event or crisis situation; b) following any West Wall emergency response exercise; c) following directions and guidance from the </w:t>
      </w:r>
      <w:r>
        <w:rPr>
          <w:u w:color="4F81BD"/>
          <w:lang w:val="en-AU"/>
        </w:rPr>
        <w:t>health</w:t>
      </w:r>
      <w:r w:rsidRPr="00D42DAE">
        <w:rPr>
          <w:u w:color="4F81BD"/>
          <w:lang w:val="en-AU"/>
        </w:rPr>
        <w:t xml:space="preserve"> department </w:t>
      </w:r>
      <w:r>
        <w:rPr>
          <w:u w:color="4F81BD"/>
          <w:lang w:val="en-AU"/>
        </w:rPr>
        <w:t xml:space="preserve">or recognised industry </w:t>
      </w:r>
      <w:r>
        <w:rPr>
          <w:u w:color="4F81BD"/>
          <w:lang w:val="en-AU"/>
        </w:rPr>
        <w:t xml:space="preserve">practices / </w:t>
      </w:r>
      <w:r>
        <w:rPr>
          <w:u w:color="4F81BD"/>
          <w:lang w:val="en-AU"/>
        </w:rPr>
        <w:t>expert</w:t>
      </w:r>
      <w:r>
        <w:rPr>
          <w:u w:color="4F81BD"/>
          <w:lang w:val="en-AU"/>
        </w:rPr>
        <w:t>s</w:t>
      </w:r>
      <w:r>
        <w:rPr>
          <w:u w:color="4F81BD"/>
          <w:lang w:val="en-AU"/>
        </w:rPr>
        <w:t xml:space="preserve">; </w:t>
      </w:r>
      <w:r w:rsidRPr="00D42DAE">
        <w:rPr>
          <w:u w:color="4F81BD"/>
          <w:lang w:val="en-AU"/>
        </w:rPr>
        <w:t>f) at least annually</w:t>
      </w:r>
      <w:r>
        <w:rPr>
          <w:u w:color="4F81BD"/>
          <w:lang w:val="en-AU"/>
        </w:rPr>
        <w:t>.</w:t>
      </w:r>
    </w:p>
    <w:p w14:paraId="5CC5D5B1" w14:textId="0623A787" w:rsidR="00725237" w:rsidRDefault="00725237">
      <w:pPr>
        <w:pStyle w:val="Body"/>
        <w:spacing w:before="60"/>
        <w:ind w:left="425"/>
        <w:rPr>
          <w:u w:color="4F81BD"/>
          <w:lang w:val="en-AU"/>
        </w:rPr>
      </w:pPr>
      <w:r>
        <w:rPr>
          <w:u w:color="4F81BD"/>
          <w:lang w:val="en-AU"/>
        </w:rPr>
        <w:t xml:space="preserve">Medical equipment must be maintained </w:t>
      </w:r>
      <w:r>
        <w:rPr>
          <w:u w:color="4F81BD"/>
          <w:lang w:val="en-AU"/>
        </w:rPr>
        <w:t>in accordance with the manufacturers specifications</w:t>
      </w:r>
      <w:r>
        <w:rPr>
          <w:u w:color="4F81BD"/>
          <w:lang w:val="en-AU"/>
        </w:rPr>
        <w:t>.</w:t>
      </w:r>
    </w:p>
    <w:p w14:paraId="20DE8EE2" w14:textId="6C4E5CEB" w:rsidR="00725237" w:rsidRPr="00805B8E" w:rsidRDefault="00725237">
      <w:pPr>
        <w:pStyle w:val="Body"/>
        <w:spacing w:before="60"/>
        <w:ind w:left="425"/>
        <w:rPr>
          <w:lang w:val="en-AU"/>
        </w:rPr>
      </w:pPr>
      <w:r>
        <w:rPr>
          <w:u w:color="4F81BD"/>
          <w:lang w:val="en-AU"/>
        </w:rPr>
        <w:t>A 3</w:t>
      </w:r>
      <w:r w:rsidRPr="00725237">
        <w:rPr>
          <w:u w:color="4F81BD"/>
          <w:vertAlign w:val="superscript"/>
          <w:lang w:val="en-AU"/>
        </w:rPr>
        <w:t>rd</w:t>
      </w:r>
      <w:r>
        <w:rPr>
          <w:u w:color="4F81BD"/>
          <w:lang w:val="en-AU"/>
        </w:rPr>
        <w:t xml:space="preserve"> party independent audit of the medical facilities and practices must be conducted annually by a recognised and qualified medical expert.</w:t>
      </w:r>
    </w:p>
    <w:p w14:paraId="4518E336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Training &amp; Competency</w:t>
      </w:r>
    </w:p>
    <w:p w14:paraId="66D15A4B" w14:textId="38B38918" w:rsidR="00D50914" w:rsidRPr="00725237" w:rsidRDefault="00725237">
      <w:pPr>
        <w:pStyle w:val="Body"/>
        <w:spacing w:before="60"/>
        <w:ind w:left="425"/>
        <w:rPr>
          <w:color w:val="000000" w:themeColor="text1"/>
          <w:lang w:val="en-AU"/>
        </w:rPr>
      </w:pPr>
      <w:r w:rsidRPr="00725237">
        <w:rPr>
          <w:color w:val="000000" w:themeColor="text1"/>
          <w:u w:color="4F81BD"/>
          <w:lang w:val="en-AU"/>
        </w:rPr>
        <w:t xml:space="preserve">Personnel working in the medical facilities must be appropriately trained and, where applicable </w:t>
      </w:r>
      <w:r>
        <w:rPr>
          <w:color w:val="000000" w:themeColor="text1"/>
          <w:u w:color="4F81BD"/>
          <w:lang w:val="en-AU"/>
        </w:rPr>
        <w:t>have in date qualifications and certifications</w:t>
      </w:r>
      <w:r w:rsidRPr="00725237">
        <w:rPr>
          <w:color w:val="000000" w:themeColor="text1"/>
          <w:u w:color="4F81BD"/>
          <w:lang w:val="en-AU"/>
        </w:rPr>
        <w:t>, for the roles and duties they are performing in accordance with Department of Health requirements, manufactures requirements and, common industry practice</w:t>
      </w:r>
      <w:r w:rsidR="00D46567" w:rsidRPr="00725237">
        <w:rPr>
          <w:color w:val="000000" w:themeColor="text1"/>
          <w:u w:color="4F81BD"/>
          <w:lang w:val="en-AU"/>
        </w:rPr>
        <w:t>.</w:t>
      </w:r>
    </w:p>
    <w:p w14:paraId="0881DA9F" w14:textId="77777777" w:rsidR="00D50914" w:rsidRPr="00805B8E" w:rsidRDefault="00D46567">
      <w:pPr>
        <w:pStyle w:val="Body"/>
        <w:spacing w:before="60"/>
        <w:ind w:left="425"/>
        <w:rPr>
          <w:lang w:val="en-AU"/>
        </w:rPr>
      </w:pPr>
      <w:r w:rsidRPr="00805B8E">
        <w:rPr>
          <w:rFonts w:ascii="Arial Unicode MS" w:eastAsia="Arial Unicode MS" w:hAnsi="Arial Unicode MS" w:cs="Arial Unicode MS"/>
          <w:lang w:val="en-AU"/>
        </w:rPr>
        <w:br w:type="page"/>
      </w:r>
    </w:p>
    <w:p w14:paraId="78ACC466" w14:textId="77777777" w:rsidR="00D50914" w:rsidRPr="00805B8E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Task Requirements</w:t>
      </w:r>
    </w:p>
    <w:p w14:paraId="16F77791" w14:textId="77777777" w:rsidR="00D50914" w:rsidRPr="00805B8E" w:rsidRDefault="00D46567">
      <w:pPr>
        <w:pStyle w:val="Body"/>
        <w:spacing w:before="60" w:after="60"/>
        <w:ind w:left="426"/>
        <w:rPr>
          <w:lang w:val="en-AU"/>
        </w:rPr>
      </w:pPr>
      <w:r w:rsidRPr="00805B8E">
        <w:rPr>
          <w:lang w:val="en-AU"/>
        </w:rPr>
        <w:t xml:space="preserve">The following are the key day to day requirements operators/maintainers and supervisors </w:t>
      </w:r>
      <w:r w:rsidRPr="00805B8E">
        <w:rPr>
          <w:u w:val="single"/>
          <w:lang w:val="en-AU"/>
        </w:rPr>
        <w:t>must</w:t>
      </w:r>
      <w:r w:rsidRPr="00805B8E">
        <w:rPr>
          <w:lang w:val="en-AU"/>
        </w:rPr>
        <w:t xml:space="preserve"> follow to ensure the control is being used correctly.</w:t>
      </w:r>
    </w:p>
    <w:p w14:paraId="2EB2A88E" w14:textId="77777777" w:rsidR="00D50914" w:rsidRPr="00805B8E" w:rsidRDefault="00D46567">
      <w:pPr>
        <w:pStyle w:val="Heading2"/>
        <w:numPr>
          <w:ilvl w:val="0"/>
          <w:numId w:val="4"/>
        </w:numPr>
        <w:rPr>
          <w:lang w:val="en-AU"/>
        </w:rPr>
      </w:pPr>
      <w:r w:rsidRPr="00805B8E">
        <w:rPr>
          <w:lang w:val="en-AU"/>
        </w:rPr>
        <w:t>Task Requirements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3686"/>
        <w:gridCol w:w="4166"/>
      </w:tblGrid>
      <w:tr w:rsidR="00D50914" w:rsidRPr="00805B8E" w14:paraId="4D985D96" w14:textId="77777777">
        <w:trPr>
          <w:trHeight w:val="24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FE1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D85E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Supervisor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7FBD" w14:textId="77777777" w:rsidR="00D50914" w:rsidRPr="00805B8E" w:rsidRDefault="00D46567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Operator/Maintainer</w:t>
            </w:r>
          </w:p>
        </w:tc>
      </w:tr>
      <w:tr w:rsidR="00D50914" w:rsidRPr="00805B8E" w14:paraId="53142FC6" w14:textId="77777777">
        <w:trPr>
          <w:trHeight w:val="96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70A81" w14:textId="0CCAF9C4" w:rsidR="00D50914" w:rsidRPr="00EF146C" w:rsidRDefault="00D46567" w:rsidP="00EF146C">
            <w:pPr>
              <w:pStyle w:val="Body"/>
              <w:spacing w:before="60" w:after="60"/>
              <w:jc w:val="center"/>
              <w:rPr>
                <w:lang w:val="en-AU"/>
              </w:rPr>
            </w:pPr>
            <w:r w:rsidRPr="00805B8E">
              <w:rPr>
                <w:lang w:val="en-A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36651" w14:textId="4BE96AC2" w:rsidR="00D50914" w:rsidRPr="00EF146C" w:rsidRDefault="00EF146C" w:rsidP="00EF146C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EF146C">
              <w:rPr>
                <w:color w:val="000000" w:themeColor="text1"/>
                <w:u w:color="4F81BD"/>
                <w:lang w:val="en-AU"/>
              </w:rPr>
              <w:t>No additional requirements</w:t>
            </w:r>
            <w:r w:rsidR="00D46567" w:rsidRPr="00EF146C">
              <w:rPr>
                <w:color w:val="000000" w:themeColor="text1"/>
                <w:u w:color="4F81BD"/>
                <w:lang w:val="en-AU"/>
              </w:rPr>
              <w:t>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492D" w14:textId="11BBD2B5" w:rsidR="00D50914" w:rsidRPr="00EF146C" w:rsidRDefault="00EF146C" w:rsidP="00EF146C">
            <w:pPr>
              <w:pStyle w:val="Body"/>
              <w:spacing w:before="60" w:after="60"/>
              <w:rPr>
                <w:color w:val="000000" w:themeColor="text1"/>
                <w:lang w:val="en-AU"/>
              </w:rPr>
            </w:pPr>
            <w:r w:rsidRPr="00EF146C">
              <w:rPr>
                <w:color w:val="000000" w:themeColor="text1"/>
                <w:u w:color="4F81BD"/>
                <w:lang w:val="en-AU"/>
              </w:rPr>
              <w:t>No additional requirements</w:t>
            </w:r>
            <w:r w:rsidR="00D46567" w:rsidRPr="00EF146C">
              <w:rPr>
                <w:color w:val="000000" w:themeColor="text1"/>
                <w:u w:color="4F81BD"/>
                <w:lang w:val="en-AU"/>
              </w:rPr>
              <w:t>.</w:t>
            </w:r>
          </w:p>
        </w:tc>
      </w:tr>
    </w:tbl>
    <w:p w14:paraId="25362686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Skills Requirements</w:t>
      </w:r>
    </w:p>
    <w:p w14:paraId="2970975B" w14:textId="662F7BC2" w:rsidR="00D50914" w:rsidRPr="00805B8E" w:rsidRDefault="00EF146C">
      <w:pPr>
        <w:pStyle w:val="Body"/>
        <w:spacing w:before="60"/>
        <w:ind w:left="426"/>
        <w:rPr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p w14:paraId="5F6B4C22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Permits</w:t>
      </w:r>
    </w:p>
    <w:p w14:paraId="32549888" w14:textId="5389415F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p w14:paraId="726C6D9F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Task Specific PPE Requirements</w:t>
      </w:r>
    </w:p>
    <w:p w14:paraId="44B67342" w14:textId="5654D6CD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p w14:paraId="2670869E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Special Task Related Tooling</w:t>
      </w:r>
    </w:p>
    <w:p w14:paraId="45E9147E" w14:textId="22FA7DC1" w:rsidR="00D50914" w:rsidRPr="00805B8E" w:rsidRDefault="00EF146C">
      <w:pPr>
        <w:pStyle w:val="Body"/>
        <w:spacing w:before="60"/>
        <w:ind w:left="426"/>
        <w:rPr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  <w:r w:rsidR="00D46567" w:rsidRPr="00805B8E">
        <w:rPr>
          <w:color w:val="4F81BD"/>
          <w:u w:color="4F81BD"/>
          <w:lang w:val="en-AU"/>
        </w:rPr>
        <w:t xml:space="preserve"> </w:t>
      </w:r>
      <w:r w:rsidR="00D46567" w:rsidRPr="00805B8E">
        <w:rPr>
          <w:rFonts w:ascii="Arial Unicode MS" w:eastAsia="Arial Unicode MS" w:hAnsi="Arial Unicode MS" w:cs="Arial Unicode MS"/>
          <w:color w:val="4F81BD"/>
          <w:u w:color="4F81BD"/>
          <w:lang w:val="en-AU"/>
        </w:rPr>
        <w:br w:type="page"/>
      </w:r>
    </w:p>
    <w:p w14:paraId="19C40F5A" w14:textId="77777777" w:rsidR="00D50914" w:rsidRPr="00805B8E" w:rsidRDefault="00D46567">
      <w:pPr>
        <w:pStyle w:val="Body"/>
        <w:spacing w:before="60"/>
        <w:ind w:left="426"/>
        <w:jc w:val="center"/>
        <w:rPr>
          <w:b/>
          <w:bCs/>
          <w:sz w:val="32"/>
          <w:szCs w:val="32"/>
          <w:lang w:val="en-AU"/>
        </w:rPr>
      </w:pPr>
      <w:r w:rsidRPr="00805B8E">
        <w:rPr>
          <w:b/>
          <w:bCs/>
          <w:sz w:val="32"/>
          <w:szCs w:val="32"/>
          <w:lang w:val="en-AU"/>
        </w:rPr>
        <w:lastRenderedPageBreak/>
        <w:t>Design Requirements</w:t>
      </w:r>
    </w:p>
    <w:p w14:paraId="118DA08D" w14:textId="77777777" w:rsidR="00D50914" w:rsidRPr="00805B8E" w:rsidRDefault="00D46567">
      <w:pPr>
        <w:pStyle w:val="Heading2"/>
        <w:numPr>
          <w:ilvl w:val="0"/>
          <w:numId w:val="6"/>
        </w:numPr>
        <w:rPr>
          <w:lang w:val="en-AU"/>
        </w:rPr>
      </w:pPr>
      <w:r w:rsidRPr="00805B8E">
        <w:rPr>
          <w:lang w:val="en-AU"/>
        </w:rPr>
        <w:t>Design Standard</w:t>
      </w:r>
    </w:p>
    <w:p w14:paraId="35B4AC40" w14:textId="7B44BED5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  <w:bookmarkStart w:id="0" w:name="_GoBack"/>
      <w:bookmarkEnd w:id="0"/>
    </w:p>
    <w:p w14:paraId="6F40D45C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Safety Parameters</w:t>
      </w:r>
    </w:p>
    <w:p w14:paraId="50F4FB4D" w14:textId="1361F0D3" w:rsidR="00D50914" w:rsidRPr="00805B8E" w:rsidRDefault="00EF146C">
      <w:pPr>
        <w:pStyle w:val="Body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</w:p>
    <w:p w14:paraId="61599B47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Design Life</w:t>
      </w:r>
    </w:p>
    <w:p w14:paraId="2CD11FD5" w14:textId="796D8A01" w:rsidR="00D50914" w:rsidRPr="00805B8E" w:rsidRDefault="00EF146C">
      <w:pPr>
        <w:pStyle w:val="Body"/>
        <w:spacing w:before="60" w:after="60"/>
        <w:ind w:left="426"/>
        <w:jc w:val="both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  <w:r w:rsidR="00D46567" w:rsidRPr="00805B8E">
        <w:rPr>
          <w:color w:val="4F81BD"/>
          <w:u w:color="4F81BD"/>
          <w:lang w:val="en-AU"/>
        </w:rPr>
        <w:t xml:space="preserve"> </w:t>
      </w:r>
    </w:p>
    <w:p w14:paraId="6DBF009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Safe Separation</w:t>
      </w:r>
    </w:p>
    <w:p w14:paraId="539D27FE" w14:textId="63C7CE9C" w:rsidR="00D50914" w:rsidRPr="00805B8E" w:rsidRDefault="00EF146C">
      <w:pPr>
        <w:pStyle w:val="Body"/>
        <w:spacing w:before="60"/>
        <w:ind w:left="426"/>
        <w:rPr>
          <w:color w:val="4F81BD"/>
          <w:u w:color="4F81BD"/>
          <w:lang w:val="en-AU"/>
        </w:rPr>
      </w:pPr>
      <w:r w:rsidRPr="00D42DAE">
        <w:rPr>
          <w:u w:color="4F81BD"/>
          <w:lang w:val="en-AU"/>
        </w:rPr>
        <w:t>Not applicable</w:t>
      </w:r>
      <w:r>
        <w:rPr>
          <w:u w:color="4F81BD"/>
          <w:lang w:val="en-AU"/>
        </w:rPr>
        <w:t>.</w:t>
      </w:r>
    </w:p>
    <w:p w14:paraId="4F143003" w14:textId="77777777" w:rsidR="00D50914" w:rsidRPr="00805B8E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805B8E">
        <w:rPr>
          <w:lang w:val="en-AU"/>
        </w:rPr>
        <w:t>Special Requirements</w:t>
      </w:r>
    </w:p>
    <w:p w14:paraId="36910864" w14:textId="7BF2DD8D" w:rsidR="00D50914" w:rsidRPr="00805B8E" w:rsidRDefault="00EF146C">
      <w:pPr>
        <w:pStyle w:val="Body"/>
        <w:spacing w:before="60"/>
        <w:ind w:left="426"/>
        <w:rPr>
          <w:lang w:val="en-AU"/>
        </w:rPr>
      </w:pPr>
      <w:r w:rsidRPr="00D42DAE">
        <w:rPr>
          <w:u w:color="4F81BD"/>
          <w:lang w:val="en-AU"/>
        </w:rPr>
        <w:t>No additional requirements</w:t>
      </w:r>
      <w:r>
        <w:rPr>
          <w:u w:color="4F81BD"/>
          <w:lang w:val="en-AU"/>
        </w:rPr>
        <w:t>.</w:t>
      </w:r>
    </w:p>
    <w:sectPr w:rsidR="00D50914" w:rsidRPr="00805B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8" w:right="1440" w:bottom="1440" w:left="1440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3D6EF" w14:textId="77777777" w:rsidR="00BE6498" w:rsidRDefault="00BE6498">
      <w:r>
        <w:separator/>
      </w:r>
    </w:p>
  </w:endnote>
  <w:endnote w:type="continuationSeparator" w:id="0">
    <w:p w14:paraId="6B3D70B6" w14:textId="77777777" w:rsidR="00BE6498" w:rsidRDefault="00BE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0EBEE" w14:textId="77777777" w:rsidR="00886EE7" w:rsidRDefault="00886EE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BB96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329B2284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</w:pPr>
  </w:p>
  <w:p w14:paraId="0487DE33" w14:textId="77777777" w:rsidR="00D50914" w:rsidRDefault="00D46567">
    <w:pPr>
      <w:pStyle w:val="Footer"/>
      <w:tabs>
        <w:tab w:val="clear" w:pos="6662"/>
        <w:tab w:val="clear" w:pos="9072"/>
        <w:tab w:val="center" w:pos="6663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F146C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F146C">
      <w:rPr>
        <w:noProof/>
      </w:rPr>
      <w:t>5</w:t>
    </w:r>
    <w:r>
      <w:fldChar w:fldCharType="end"/>
    </w:r>
  </w:p>
  <w:p w14:paraId="6B63FF80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  <w:rPr>
        <w:color w:val="BFBFBF"/>
        <w:u w:color="BFBFBF"/>
      </w:rPr>
    </w:pPr>
  </w:p>
  <w:p w14:paraId="764DBB72" w14:textId="77777777" w:rsidR="00D50914" w:rsidRDefault="00D46567">
    <w:pPr>
      <w:pStyle w:val="Footer"/>
      <w:tabs>
        <w:tab w:val="clear" w:pos="9072"/>
        <w:tab w:val="center" w:pos="4536"/>
        <w:tab w:val="right" w:pos="9000"/>
        <w:tab w:val="right" w:pos="9000"/>
      </w:tabs>
    </w:pPr>
    <w:r>
      <w:t>Uncontrolled if printed. Access latest version via the intranet.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3222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69691239" w14:textId="77777777" w:rsidR="00D50914" w:rsidRDefault="00D50914">
    <w:pPr>
      <w:pStyle w:val="Footer"/>
      <w:tabs>
        <w:tab w:val="clear" w:pos="9072"/>
        <w:tab w:val="right" w:pos="9000"/>
      </w:tabs>
    </w:pPr>
  </w:p>
  <w:p w14:paraId="7EED06AB" w14:textId="77777777" w:rsidR="00D50914" w:rsidRDefault="00D46567">
    <w:pPr>
      <w:pStyle w:val="Footer"/>
      <w:tabs>
        <w:tab w:val="clear" w:pos="9072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F146C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EF146C">
      <w:rPr>
        <w:noProof/>
      </w:rPr>
      <w:t>5</w:t>
    </w:r>
    <w:r>
      <w:fldChar w:fldCharType="end"/>
    </w:r>
  </w:p>
  <w:p w14:paraId="6625D8E3" w14:textId="77777777" w:rsidR="00D50914" w:rsidRDefault="00D50914">
    <w:pPr>
      <w:pStyle w:val="Footer"/>
      <w:tabs>
        <w:tab w:val="clear" w:pos="9072"/>
        <w:tab w:val="right" w:pos="9000"/>
      </w:tabs>
    </w:pPr>
  </w:p>
  <w:p w14:paraId="54FE6597" w14:textId="77777777" w:rsidR="00D50914" w:rsidRDefault="00D46567">
    <w:pPr>
      <w:pStyle w:val="Footer"/>
      <w:tabs>
        <w:tab w:val="clear" w:pos="9072"/>
        <w:tab w:val="right" w:pos="9000"/>
      </w:tabs>
    </w:pPr>
    <w:r>
      <w:t>Uncontrolled if printed. Access latest version via the intranet.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67437" w14:textId="77777777" w:rsidR="00BE6498" w:rsidRDefault="00BE6498">
      <w:r>
        <w:separator/>
      </w:r>
    </w:p>
  </w:footnote>
  <w:footnote w:type="continuationSeparator" w:id="0">
    <w:p w14:paraId="5C871660" w14:textId="77777777" w:rsidR="00BE6498" w:rsidRDefault="00BE64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776B6" w14:textId="77777777" w:rsidR="00886EE7" w:rsidRDefault="00886EE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6BE9" w14:textId="15C8FF9F" w:rsidR="00D50914" w:rsidRDefault="00D46567">
    <w:pPr>
      <w:pStyle w:val="Header"/>
      <w:tabs>
        <w:tab w:val="clear" w:pos="4320"/>
        <w:tab w:val="clear" w:pos="8640"/>
        <w:tab w:val="center" w:pos="4536"/>
        <w:tab w:val="right" w:pos="9072"/>
      </w:tabs>
      <w:jc w:val="right"/>
      <w:rPr>
        <w:sz w:val="24"/>
        <w:szCs w:val="24"/>
      </w:rPr>
    </w:pPr>
    <w:r>
      <w:t>RSK-PRO-KCD</w:t>
    </w:r>
    <w:r w:rsidR="00886EE7">
      <w:t>-008</w:t>
    </w:r>
    <w:r>
      <w:tab/>
    </w:r>
    <w:r>
      <w:rPr>
        <w:sz w:val="24"/>
        <w:szCs w:val="24"/>
      </w:rPr>
      <w:t>Procedure</w:t>
    </w:r>
  </w:p>
  <w:p w14:paraId="0EAA7A52" w14:textId="1B42EED1" w:rsidR="00D50914" w:rsidRPr="00886EE7" w:rsidRDefault="00886EE7" w:rsidP="00886EE7">
    <w:pPr>
      <w:pStyle w:val="Header"/>
      <w:tabs>
        <w:tab w:val="clear" w:pos="4320"/>
        <w:tab w:val="clear" w:pos="8640"/>
        <w:tab w:val="center" w:pos="4513"/>
        <w:tab w:val="right" w:pos="9072"/>
      </w:tabs>
      <w:jc w:val="center"/>
      <w:rPr>
        <w:color w:val="000000" w:themeColor="text1"/>
      </w:rPr>
    </w:pPr>
    <w:r w:rsidRPr="00886EE7">
      <w:rPr>
        <w:color w:val="000000" w:themeColor="text1"/>
        <w:sz w:val="28"/>
        <w:szCs w:val="28"/>
        <w:u w:color="4F81BD"/>
      </w:rPr>
      <w:t>Site Medical Facilities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FD7E" w14:textId="77777777" w:rsidR="00D50914" w:rsidRDefault="00D46567">
    <w:pPr>
      <w:pStyle w:val="ReportCoverTitle"/>
      <w:pBdr>
        <w:bottom w:val="nil"/>
      </w:pBdr>
      <w:tabs>
        <w:tab w:val="left" w:pos="2520"/>
        <w:tab w:val="left" w:pos="5040"/>
        <w:tab w:val="left" w:pos="7560"/>
      </w:tabs>
      <w:spacing w:before="1000" w:after="0"/>
      <w:jc w:val="right"/>
    </w:pPr>
    <w:r>
      <w:t>Procedure</w:t>
    </w:r>
  </w:p>
  <w:p w14:paraId="41E99B8C" w14:textId="77777777" w:rsidR="00D50914" w:rsidRDefault="00D50914">
    <w:pPr>
      <w:pStyle w:val="ReportCoverTitle"/>
      <w:pBdr>
        <w:bottom w:val="nil"/>
      </w:pBdr>
    </w:pPr>
  </w:p>
  <w:p w14:paraId="3A011C5B" w14:textId="6409DC4B" w:rsidR="00D50914" w:rsidRPr="00886EE7" w:rsidRDefault="00886EE7" w:rsidP="00886EE7">
    <w:pPr>
      <w:pStyle w:val="ReportCoverTitle"/>
      <w:spacing w:before="120"/>
      <w:rPr>
        <w:color w:val="000000" w:themeColor="text1"/>
      </w:rPr>
    </w:pPr>
    <w:r w:rsidRPr="00886EE7">
      <w:rPr>
        <w:color w:val="000000" w:themeColor="text1"/>
        <w:u w:color="4F81BD"/>
      </w:rPr>
      <w:t>Site Medical Facilities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14"/>
    <w:rsid w:val="002A0CD4"/>
    <w:rsid w:val="002B3590"/>
    <w:rsid w:val="005D1B90"/>
    <w:rsid w:val="00725237"/>
    <w:rsid w:val="007500D9"/>
    <w:rsid w:val="00761791"/>
    <w:rsid w:val="0079103B"/>
    <w:rsid w:val="007E0EF5"/>
    <w:rsid w:val="00805B8E"/>
    <w:rsid w:val="00816698"/>
    <w:rsid w:val="008426E2"/>
    <w:rsid w:val="00886EE7"/>
    <w:rsid w:val="008970FB"/>
    <w:rsid w:val="00A542A7"/>
    <w:rsid w:val="00BE6498"/>
    <w:rsid w:val="00CF2B60"/>
    <w:rsid w:val="00D46567"/>
    <w:rsid w:val="00D50914"/>
    <w:rsid w:val="00EF146C"/>
    <w:rsid w:val="00F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DC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AU" w:eastAsia="en-US"/>
    </w:rPr>
  </w:style>
  <w:style w:type="paragraph" w:styleId="Heading2">
    <w:name w:val="heading 2"/>
    <w:next w:val="Body"/>
    <w:pPr>
      <w:keepNext/>
      <w:spacing w:before="240" w:after="12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1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6662"/>
        <w:tab w:val="right" w:pos="9072"/>
      </w:tabs>
      <w:jc w:val="center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ReportCoverTitle">
    <w:name w:val="Report Cover Title"/>
    <w:pPr>
      <w:pBdr>
        <w:bottom w:val="single" w:sz="6" w:space="0" w:color="000000"/>
      </w:pBdr>
      <w:tabs>
        <w:tab w:val="center" w:pos="4536"/>
        <w:tab w:val="right" w:pos="9000"/>
      </w:tabs>
      <w:spacing w:after="120"/>
      <w:jc w:val="center"/>
    </w:pPr>
    <w:rPr>
      <w:rFonts w:ascii="Arial" w:hAnsi="Arial" w:cs="Arial Unicode MS"/>
      <w:b/>
      <w:bCs/>
      <w:color w:val="000000"/>
      <w:sz w:val="44"/>
      <w:szCs w:val="44"/>
      <w:u w:color="000000"/>
      <w:lang w:val="en-US"/>
    </w:rPr>
  </w:style>
  <w:style w:type="paragraph" w:customStyle="1" w:styleId="ReportCoverText">
    <w:name w:val="Report Cover Text"/>
    <w:pPr>
      <w:spacing w:after="120"/>
      <w:jc w:val="center"/>
    </w:pPr>
    <w:rPr>
      <w:rFonts w:ascii="Arial" w:eastAsia="Arial" w:hAnsi="Arial" w:cs="Arial"/>
      <w:color w:val="000000"/>
      <w:sz w:val="36"/>
      <w:szCs w:val="36"/>
      <w:u w:color="000000"/>
      <w:lang w:val="en-US"/>
    </w:rPr>
  </w:style>
  <w:style w:type="paragraph" w:customStyle="1" w:styleId="Body">
    <w:name w:val="Body"/>
    <w:pPr>
      <w:spacing w:after="1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7" Type="http://schemas.openxmlformats.org/officeDocument/2006/relationships/image" Target="media/image1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80226-A7D2-4911-A2D4-6B0A229BE585}"/>
</file>

<file path=customXml/itemProps2.xml><?xml version="1.0" encoding="utf-8"?>
<ds:datastoreItem xmlns:ds="http://schemas.openxmlformats.org/officeDocument/2006/customXml" ds:itemID="{654E61AC-3C3B-4453-BF12-0B563D179AAB}"/>
</file>

<file path=customXml/itemProps3.xml><?xml version="1.0" encoding="utf-8"?>
<ds:datastoreItem xmlns:ds="http://schemas.openxmlformats.org/officeDocument/2006/customXml" ds:itemID="{16D73E36-B9A7-47CE-A837-8ABD28C75C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4379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Shayne Arthur</cp:lastModifiedBy>
  <cp:revision>2</cp:revision>
  <dcterms:created xsi:type="dcterms:W3CDTF">2017-10-31T22:20:00Z</dcterms:created>
  <dcterms:modified xsi:type="dcterms:W3CDTF">2017-10-31T22:20:00Z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