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4B14" w14:textId="77777777" w:rsidR="00D50914" w:rsidRPr="003F0B9C" w:rsidRDefault="00D46567">
      <w:pPr>
        <w:pStyle w:val="ReportCoverText"/>
        <w:rPr>
          <w:lang w:val="en-AU"/>
        </w:rPr>
      </w:pPr>
      <w:r w:rsidRPr="003F0B9C">
        <w:rPr>
          <w:noProof/>
          <w:lang w:val="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3F0B9C" w:rsidRDefault="00D46567">
      <w:pPr>
        <w:pStyle w:val="ReportCoverText"/>
        <w:rPr>
          <w:b/>
          <w:bCs/>
          <w:sz w:val="40"/>
          <w:szCs w:val="40"/>
          <w:lang w:val="en-AU"/>
        </w:rPr>
      </w:pPr>
      <w:r w:rsidRPr="003F0B9C">
        <w:rPr>
          <w:rFonts w:eastAsia="Arial Unicode MS"/>
          <w:b/>
          <w:bCs/>
          <w:sz w:val="40"/>
          <w:szCs w:val="40"/>
          <w:lang w:val="en-AU"/>
        </w:rPr>
        <w:t>Key Control Data Sheet</w:t>
      </w:r>
    </w:p>
    <w:p w14:paraId="14BF3103" w14:textId="77777777" w:rsidR="00D50914" w:rsidRPr="003F0B9C" w:rsidRDefault="00D50914">
      <w:pPr>
        <w:pStyle w:val="ReportCoverText"/>
        <w:rPr>
          <w:lang w:val="en-AU"/>
        </w:rPr>
      </w:pPr>
    </w:p>
    <w:p w14:paraId="05C80E3E" w14:textId="72F9653A" w:rsidR="00D50914" w:rsidRPr="003F0B9C" w:rsidRDefault="00D46567">
      <w:pPr>
        <w:pStyle w:val="ReportCoverText"/>
        <w:rPr>
          <w:lang w:val="en-AU"/>
        </w:rPr>
      </w:pPr>
      <w:r w:rsidRPr="003F0B9C">
        <w:rPr>
          <w:rFonts w:eastAsia="Arial Unicode MS"/>
          <w:lang w:val="en-AU"/>
        </w:rPr>
        <w:t xml:space="preserve">Procedure Number: </w:t>
      </w:r>
      <w:r w:rsidRPr="003F0B9C">
        <w:rPr>
          <w:rFonts w:eastAsia="Arial Unicode MS"/>
          <w:u w:color="4F81BD"/>
          <w:lang w:val="en-AU"/>
        </w:rPr>
        <w:t>RSK-PRO-KCD</w:t>
      </w:r>
      <w:r w:rsidR="007B3A2F" w:rsidRPr="003F0B9C">
        <w:rPr>
          <w:rFonts w:eastAsia="Arial Unicode MS"/>
          <w:u w:color="4F81BD"/>
          <w:lang w:val="en-AU"/>
        </w:rPr>
        <w:t>-</w:t>
      </w:r>
      <w:r w:rsidR="007F0A6B">
        <w:rPr>
          <w:rFonts w:eastAsia="Arial Unicode MS"/>
          <w:u w:color="4F81BD"/>
          <w:lang w:val="en-AU"/>
        </w:rPr>
        <w:t>001</w:t>
      </w:r>
    </w:p>
    <w:p w14:paraId="66D7254E" w14:textId="77777777" w:rsidR="00D50914" w:rsidRPr="003F0B9C" w:rsidRDefault="00D50914">
      <w:pPr>
        <w:pStyle w:val="ReportCoverText"/>
        <w:rPr>
          <w:lang w:val="en-AU"/>
        </w:rPr>
      </w:pPr>
    </w:p>
    <w:p w14:paraId="66BF17CC" w14:textId="77777777" w:rsidR="00D50914" w:rsidRPr="003F0B9C" w:rsidRDefault="00D46567">
      <w:pPr>
        <w:pStyle w:val="ReportCoverText"/>
        <w:rPr>
          <w:lang w:val="en-AU"/>
        </w:rPr>
      </w:pPr>
      <w:r w:rsidRPr="003F0B9C">
        <w:rPr>
          <w:rFonts w:eastAsia="Arial Unicode MS"/>
          <w:lang w:val="en-AU"/>
        </w:rPr>
        <w:t xml:space="preserve">Scope of Application: Ok </w:t>
      </w:r>
      <w:proofErr w:type="spellStart"/>
      <w:r w:rsidRPr="003F0B9C">
        <w:rPr>
          <w:rFonts w:eastAsia="Arial Unicode MS"/>
          <w:lang w:val="en-AU"/>
        </w:rPr>
        <w:t>Tedi</w:t>
      </w:r>
      <w:proofErr w:type="spellEnd"/>
      <w:r w:rsidRPr="003F0B9C">
        <w:rPr>
          <w:rFonts w:eastAsia="Arial Unicode MS"/>
          <w:lang w:val="en-AU"/>
        </w:rPr>
        <w:t xml:space="preserve"> Mining Limited</w:t>
      </w:r>
    </w:p>
    <w:p w14:paraId="4C00CD9E" w14:textId="77777777" w:rsidR="00D50914" w:rsidRPr="003F0B9C" w:rsidRDefault="00D50914">
      <w:pPr>
        <w:pStyle w:val="ReportCoverText"/>
        <w:rPr>
          <w:lang w:val="en-AU"/>
        </w:rPr>
      </w:pPr>
    </w:p>
    <w:p w14:paraId="55DCFE70" w14:textId="3F8FA813" w:rsidR="00D50914" w:rsidRPr="003F0B9C" w:rsidRDefault="00D46567">
      <w:pPr>
        <w:pStyle w:val="ReportCoverText"/>
        <w:rPr>
          <w:i/>
          <w:iCs/>
          <w:color w:val="4F81BD"/>
          <w:u w:color="4F81BD"/>
          <w:lang w:val="en-AU"/>
        </w:rPr>
      </w:pPr>
      <w:r w:rsidRPr="003F0B9C">
        <w:rPr>
          <w:rFonts w:eastAsia="Arial Unicode MS"/>
          <w:lang w:val="en-AU"/>
        </w:rPr>
        <w:t>Issued</w:t>
      </w:r>
      <w:r w:rsidRPr="003F0B9C">
        <w:rPr>
          <w:rFonts w:eastAsia="Arial Unicode MS"/>
          <w:color w:val="000000" w:themeColor="text1"/>
          <w:lang w:val="en-AU"/>
        </w:rPr>
        <w:t xml:space="preserve">:  </w:t>
      </w:r>
      <w:proofErr w:type="gramStart"/>
      <w:r w:rsidR="00B03CDB" w:rsidRPr="003F0B9C">
        <w:rPr>
          <w:rFonts w:eastAsia="Arial Unicode MS"/>
          <w:iCs/>
          <w:color w:val="000000" w:themeColor="text1"/>
          <w:u w:color="4F81BD"/>
          <w:lang w:val="en-AU"/>
        </w:rPr>
        <w:t>January</w:t>
      </w:r>
      <w:r w:rsidRPr="003F0B9C">
        <w:rPr>
          <w:rFonts w:eastAsia="Arial Unicode MS"/>
          <w:iCs/>
          <w:color w:val="000000" w:themeColor="text1"/>
          <w:u w:color="4F81BD"/>
          <w:lang w:val="en-AU"/>
        </w:rPr>
        <w:t>,</w:t>
      </w:r>
      <w:proofErr w:type="gramEnd"/>
      <w:r w:rsidRPr="003F0B9C">
        <w:rPr>
          <w:rFonts w:eastAsia="Arial Unicode MS"/>
          <w:iCs/>
          <w:color w:val="000000" w:themeColor="text1"/>
          <w:u w:color="4F81BD"/>
          <w:lang w:val="en-AU"/>
        </w:rPr>
        <w:t xml:space="preserve"> </w:t>
      </w:r>
      <w:r w:rsidR="007B3A2F" w:rsidRPr="003F0B9C">
        <w:rPr>
          <w:rFonts w:eastAsia="Arial Unicode MS"/>
          <w:iCs/>
          <w:color w:val="000000" w:themeColor="text1"/>
          <w:u w:color="4F81BD"/>
          <w:lang w:val="en-AU"/>
        </w:rPr>
        <w:t>201</w:t>
      </w:r>
      <w:r w:rsidR="00B03CDB" w:rsidRPr="003F0B9C">
        <w:rPr>
          <w:rFonts w:eastAsia="Arial Unicode MS"/>
          <w:iCs/>
          <w:color w:val="000000" w:themeColor="text1"/>
          <w:u w:color="4F81BD"/>
          <w:lang w:val="en-AU"/>
        </w:rPr>
        <w:t>9</w:t>
      </w:r>
    </w:p>
    <w:p w14:paraId="1A19F8F0" w14:textId="77777777" w:rsidR="00D50914" w:rsidRPr="003F0B9C" w:rsidRDefault="00D50914">
      <w:pPr>
        <w:pStyle w:val="ReportCoverText"/>
        <w:rPr>
          <w:lang w:val="en-AU"/>
        </w:rPr>
      </w:pPr>
    </w:p>
    <w:p w14:paraId="716FD864" w14:textId="77777777" w:rsidR="00D50914" w:rsidRPr="003F0B9C" w:rsidRDefault="00D46567">
      <w:pPr>
        <w:pStyle w:val="ReportCoverText"/>
        <w:rPr>
          <w:lang w:val="en-AU"/>
        </w:rPr>
      </w:pPr>
      <w:r w:rsidRPr="003F0B9C">
        <w:rPr>
          <w:rFonts w:eastAsia="Arial Unicode MS"/>
          <w:lang w:val="en-AU"/>
        </w:rPr>
        <w:t>Document Owner: Manager – OHS &amp; Training</w:t>
      </w:r>
    </w:p>
    <w:p w14:paraId="6ACD5FEC" w14:textId="77777777" w:rsidR="00D50914" w:rsidRPr="003F0B9C" w:rsidRDefault="00D50914">
      <w:pPr>
        <w:pStyle w:val="Body"/>
        <w:rPr>
          <w:b/>
          <w:bCs/>
          <w:lang w:val="en-AU"/>
        </w:rPr>
      </w:pPr>
    </w:p>
    <w:p w14:paraId="63E5DAA4" w14:textId="77777777" w:rsidR="00D50914" w:rsidRPr="003F0B9C" w:rsidRDefault="00D50914">
      <w:pPr>
        <w:pStyle w:val="Body"/>
        <w:rPr>
          <w:b/>
          <w:bCs/>
          <w:color w:val="000000" w:themeColor="text1"/>
          <w:lang w:val="en-AU"/>
        </w:rPr>
      </w:pPr>
    </w:p>
    <w:p w14:paraId="505B7A5E" w14:textId="6C9C8C98" w:rsidR="00D50914" w:rsidRPr="003F0B9C" w:rsidRDefault="00D46567" w:rsidP="00EC29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hAnsi="Arial" w:cs="Arial"/>
          <w:sz w:val="22"/>
          <w:szCs w:val="22"/>
          <w:lang w:eastAsia="en-AU"/>
        </w:rPr>
      </w:pPr>
      <w:r w:rsidRPr="003F0B9C">
        <w:rPr>
          <w:rFonts w:ascii="Arial" w:hAnsi="Arial" w:cs="Arial"/>
          <w:b/>
          <w:bCs/>
          <w:color w:val="000000" w:themeColor="text1"/>
          <w:sz w:val="28"/>
          <w:szCs w:val="28"/>
        </w:rPr>
        <w:t>Why is the Control Important</w:t>
      </w:r>
      <w:r w:rsidRPr="003F0B9C">
        <w:rPr>
          <w:rFonts w:ascii="Arial" w:hAnsi="Arial" w:cs="Arial"/>
          <w:color w:val="000000" w:themeColor="text1"/>
          <w:sz w:val="28"/>
          <w:szCs w:val="28"/>
        </w:rPr>
        <w:t xml:space="preserve"> –</w:t>
      </w:r>
      <w:r w:rsidRPr="003F0B9C">
        <w:rPr>
          <w:rFonts w:ascii="Arial" w:hAnsi="Arial" w:cs="Arial"/>
          <w:color w:val="000000" w:themeColor="text1"/>
        </w:rPr>
        <w:t xml:space="preserve"> </w:t>
      </w:r>
      <w:r w:rsidR="007F0A6B" w:rsidRPr="007F0A6B">
        <w:rPr>
          <w:rFonts w:ascii="Arial" w:hAnsi="Arial" w:cs="Arial"/>
          <w:sz w:val="22"/>
          <w:szCs w:val="22"/>
          <w:lang w:eastAsia="en-AU"/>
        </w:rPr>
        <w:t>Risks involving moving equipment parts, ejected or flying objects and harmful equipment temperatures must be controlled by effective equipment guarding.  This procedure applies to equipment, machines and tools with moving parts such as rotating equipment (pumps, agitators, augers, compressors, etc.), drilling machines, power saws and conveyors. It includes machines that could fail catastrophically and eject material, such as high-speed compressors. It also includes equipment designed to produce a potentially harmful discharge, such as a high-pressure water washer.  The guarding may be physical in nature or may be part of an instrument, electrical or mechanical interlock system</w:t>
      </w:r>
      <w:r w:rsidRPr="003F0B9C">
        <w:rPr>
          <w:rFonts w:ascii="Arial" w:hAnsi="Arial" w:cs="Arial"/>
          <w:sz w:val="22"/>
          <w:szCs w:val="22"/>
          <w:lang w:eastAsia="en-AU"/>
        </w:rPr>
        <w:t>.</w:t>
      </w:r>
    </w:p>
    <w:p w14:paraId="3E25B3B5" w14:textId="718A2AF0" w:rsidR="00D50914" w:rsidRPr="003F0B9C" w:rsidRDefault="00D46567" w:rsidP="00343C7A">
      <w:pPr>
        <w:autoSpaceDE w:val="0"/>
        <w:autoSpaceDN w:val="0"/>
        <w:adjustRightInd w:val="0"/>
        <w:rPr>
          <w:rFonts w:ascii="Arial" w:hAnsi="Arial" w:cs="Arial"/>
          <w:sz w:val="22"/>
          <w:szCs w:val="22"/>
          <w:lang w:eastAsia="en-AU"/>
        </w:rPr>
      </w:pPr>
      <w:r w:rsidRPr="003F0B9C">
        <w:rPr>
          <w:rFonts w:ascii="Arial" w:hAnsi="Arial" w:cs="Arial"/>
          <w:b/>
          <w:bCs/>
          <w:sz w:val="28"/>
          <w:szCs w:val="28"/>
        </w:rPr>
        <w:t>Exemption</w:t>
      </w:r>
      <w:r w:rsidRPr="003F0B9C">
        <w:rPr>
          <w:rFonts w:ascii="Arial" w:hAnsi="Arial" w:cs="Arial"/>
          <w:sz w:val="28"/>
          <w:szCs w:val="28"/>
        </w:rPr>
        <w:t xml:space="preserve"> –</w:t>
      </w:r>
      <w:r w:rsidRPr="003F0B9C">
        <w:rPr>
          <w:rFonts w:ascii="Arial" w:hAnsi="Arial" w:cs="Arial"/>
        </w:rPr>
        <w:t xml:space="preserve"> </w:t>
      </w:r>
      <w:r w:rsidR="00AE5CAD" w:rsidRPr="00AE5CAD">
        <w:rPr>
          <w:rFonts w:ascii="Arial" w:hAnsi="Arial" w:cs="Arial"/>
          <w:sz w:val="22"/>
          <w:szCs w:val="22"/>
          <w:lang w:eastAsia="en-AU"/>
        </w:rPr>
        <w:t>No</w:t>
      </w:r>
      <w:r w:rsidR="007F0A6B">
        <w:rPr>
          <w:rFonts w:ascii="Arial" w:hAnsi="Arial" w:cs="Arial"/>
          <w:sz w:val="22"/>
          <w:szCs w:val="22"/>
          <w:lang w:eastAsia="en-AU"/>
        </w:rPr>
        <w:t xml:space="preserve"> exemption permitted</w:t>
      </w:r>
      <w:r w:rsidR="00AE5CAD" w:rsidRPr="00AE5CAD">
        <w:rPr>
          <w:rFonts w:ascii="Arial" w:hAnsi="Arial" w:cs="Arial"/>
          <w:sz w:val="22"/>
          <w:szCs w:val="22"/>
          <w:lang w:eastAsia="en-AU"/>
        </w:rPr>
        <w:t>.</w:t>
      </w:r>
      <w:r w:rsidRPr="003F0B9C">
        <w:rPr>
          <w:rFonts w:ascii="Arial" w:hAnsi="Arial" w:cs="Arial"/>
          <w:sz w:val="22"/>
          <w:szCs w:val="22"/>
        </w:rPr>
        <w:br w:type="page"/>
      </w:r>
    </w:p>
    <w:p w14:paraId="476C0144" w14:textId="77777777" w:rsidR="00D50914" w:rsidRPr="003F0B9C" w:rsidRDefault="00D46567">
      <w:pPr>
        <w:pStyle w:val="Body"/>
        <w:ind w:left="360"/>
        <w:jc w:val="center"/>
        <w:rPr>
          <w:b/>
          <w:bCs/>
          <w:sz w:val="32"/>
          <w:szCs w:val="32"/>
          <w:lang w:val="en-AU"/>
        </w:rPr>
      </w:pPr>
      <w:r w:rsidRPr="003F0B9C">
        <w:rPr>
          <w:b/>
          <w:bCs/>
          <w:sz w:val="32"/>
          <w:szCs w:val="32"/>
          <w:lang w:val="en-AU"/>
        </w:rPr>
        <w:lastRenderedPageBreak/>
        <w:t>Operational Requirements</w:t>
      </w:r>
    </w:p>
    <w:p w14:paraId="157977BB" w14:textId="77777777" w:rsidR="00D50914" w:rsidRPr="003F0B9C" w:rsidRDefault="00D46567">
      <w:pPr>
        <w:pStyle w:val="Heading2"/>
        <w:numPr>
          <w:ilvl w:val="0"/>
          <w:numId w:val="2"/>
        </w:numPr>
        <w:rPr>
          <w:rFonts w:cs="Arial"/>
          <w:lang w:val="en-AU"/>
        </w:rPr>
      </w:pPr>
      <w:r w:rsidRPr="003F0B9C">
        <w:rPr>
          <w:rFonts w:cs="Arial"/>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7F0A6B" w:rsidRPr="003F0B9C" w14:paraId="3E658530" w14:textId="77777777" w:rsidTr="007F0A6B">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2F53B" w14:textId="1F0A6744" w:rsidR="007F0A6B" w:rsidRPr="003F0B9C" w:rsidRDefault="007F0A6B" w:rsidP="007F0A6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DE2696">
              <w:rPr>
                <w:rFonts w:eastAsia="ヒラギノ角ゴ Pro W3"/>
              </w:rPr>
              <w:t>All equipment is safeguarded to prevent deliberate or accidental human contact with moving parts, ejected or flying objects, surfaces or materials at harmful temperatures and harmful discharges from an uncontrolled pressure release.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6D065" w14:textId="782BA7B4" w:rsidR="007F0A6B" w:rsidRPr="003F0B9C" w:rsidRDefault="007F0A6B" w:rsidP="007F0A6B">
            <w:pPr>
              <w:pStyle w:val="Body"/>
              <w:spacing w:before="60" w:after="60"/>
              <w:rPr>
                <w:rFonts w:ascii="Times New Roman" w:eastAsia="ヒラギノ角ゴ Pro W3" w:hAnsi="Times New Roman" w:cs="Times New Roman"/>
                <w:lang w:val="en-AU"/>
              </w:rPr>
            </w:pPr>
            <w:r w:rsidRPr="00DE2696">
              <w:rPr>
                <w:rFonts w:eastAsia="ヒラギノ角ゴ Pro W3"/>
              </w:rPr>
              <w:t>All forms of machine guards are registered.</w:t>
            </w:r>
          </w:p>
        </w:tc>
      </w:tr>
      <w:tr w:rsidR="007F0A6B" w:rsidRPr="003F0B9C" w14:paraId="23AE5B96" w14:textId="77777777" w:rsidTr="007F0A6B">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10478" w14:textId="2F8098A2" w:rsidR="007F0A6B" w:rsidRPr="003F0B9C" w:rsidRDefault="007F0A6B" w:rsidP="007F0A6B">
            <w:pPr>
              <w:pStyle w:val="Body"/>
              <w:spacing w:before="60" w:after="60"/>
              <w:rPr>
                <w:rFonts w:ascii="Times New Roman" w:eastAsia="ヒラギノ角ゴ Pro W3" w:hAnsi="Times New Roman" w:cs="Times New Roman"/>
                <w:lang w:val="en-AU"/>
              </w:rPr>
            </w:pPr>
            <w:r w:rsidRPr="00DE2696">
              <w:rPr>
                <w:rFonts w:eastAsia="ヒラギノ角ゴ Pro W3"/>
              </w:rPr>
              <w:t>All interlocks are part of a maintenance programme which includes full proof testing.  Interlocks could be mechanical, electro-mechanical or electrical in nature.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55A83" w14:textId="33829135" w:rsidR="007F0A6B" w:rsidRPr="003F0B9C" w:rsidRDefault="007F0A6B" w:rsidP="007F0A6B">
            <w:pPr>
              <w:pStyle w:val="Body"/>
              <w:spacing w:before="60" w:after="60"/>
              <w:rPr>
                <w:rFonts w:ascii="Helv" w:eastAsia="Arial Unicode MS" w:hAnsi="Helv" w:cs="Helv"/>
                <w:sz w:val="24"/>
                <w:szCs w:val="24"/>
                <w:lang w:val="en-AU" w:eastAsia="en-AU"/>
              </w:rPr>
            </w:pPr>
            <w:r w:rsidRPr="00DE2696">
              <w:rPr>
                <w:rFonts w:eastAsia="ヒラギノ角ゴ Pro W3"/>
              </w:rPr>
              <w:t>Equipment is isolated and made safe before any guard is removed.</w:t>
            </w:r>
          </w:p>
        </w:tc>
      </w:tr>
      <w:tr w:rsidR="007F0A6B" w:rsidRPr="003F0B9C" w14:paraId="0634144C" w14:textId="77777777" w:rsidTr="007F0A6B">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654CD" w14:textId="27825C2A" w:rsidR="007F0A6B" w:rsidRPr="003F0B9C" w:rsidRDefault="007F0A6B" w:rsidP="007F0A6B">
            <w:pPr>
              <w:pStyle w:val="Body"/>
              <w:spacing w:before="60" w:after="60"/>
              <w:rPr>
                <w:rFonts w:eastAsia="ヒラギノ角ゴ Pro W3"/>
                <w:lang w:val="en-AU"/>
              </w:rPr>
            </w:pPr>
            <w:r w:rsidRPr="00DE2696">
              <w:rPr>
                <w:rFonts w:eastAsia="ヒラギノ角ゴ Pro W3"/>
              </w:rPr>
              <w:t>Equipment safeguarding is only removed or bypassed under a permit to work.</w:t>
            </w:r>
            <w:r>
              <w:rPr>
                <w:rFonts w:eastAsia="ヒラギノ角ゴ Pro W3"/>
              </w:rPr>
              <w:t xml:space="preserve">  This includes live testing.</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02479" w14:textId="6CDCBCE1" w:rsidR="007F0A6B" w:rsidRPr="00AE5CAD" w:rsidRDefault="007F0A6B" w:rsidP="007F0A6B">
            <w:pPr>
              <w:pStyle w:val="Body"/>
              <w:spacing w:before="60" w:after="60"/>
              <w:rPr>
                <w:lang w:val="en-AU"/>
              </w:rPr>
            </w:pPr>
            <w:r w:rsidRPr="00DE2696">
              <w:rPr>
                <w:rFonts w:eastAsia="ヒラギノ角ゴ Pro W3"/>
              </w:rPr>
              <w:t>Emergency-stop (E-Stop) controls are installed for all safeguarded equipment that can be stopped.</w:t>
            </w:r>
          </w:p>
        </w:tc>
      </w:tr>
      <w:tr w:rsidR="007F0A6B" w:rsidRPr="003F0B9C" w14:paraId="7D1DF27E" w14:textId="77777777" w:rsidTr="007F0A6B">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4C12C" w14:textId="0EE640F6" w:rsidR="007F0A6B" w:rsidRPr="00DE2696" w:rsidRDefault="007F0A6B" w:rsidP="007F0A6B">
            <w:pPr>
              <w:pStyle w:val="Body"/>
              <w:spacing w:before="60" w:after="60"/>
              <w:rPr>
                <w:rFonts w:eastAsia="ヒラギノ角ゴ Pro W3"/>
              </w:rPr>
            </w:pPr>
            <w:r w:rsidRPr="00DE2696">
              <w:rPr>
                <w:rFonts w:eastAsia="ヒラギノ角ゴ Pro W3"/>
              </w:rPr>
              <w:t>Emergency-stop (E-Stop) controls are accessible, visible and clearly identified.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362B0" w14:textId="5C4FA8F8" w:rsidR="007F0A6B" w:rsidRPr="00DE2696" w:rsidRDefault="007F0A6B" w:rsidP="007F0A6B">
            <w:pPr>
              <w:pStyle w:val="Body"/>
              <w:spacing w:before="60" w:after="60"/>
              <w:rPr>
                <w:rFonts w:eastAsia="ヒラギノ角ゴ Pro W3"/>
              </w:rPr>
            </w:pPr>
            <w:r w:rsidRPr="00DE2696">
              <w:rPr>
                <w:rFonts w:eastAsia="ヒラギノ角ゴ Pro W3"/>
              </w:rPr>
              <w:t>Fail-safe or dead-man switches or devices are installed on all manually operated rotating equipment and power hand tools.</w:t>
            </w:r>
          </w:p>
        </w:tc>
      </w:tr>
    </w:tbl>
    <w:p w14:paraId="7FC6F403" w14:textId="77777777" w:rsidR="00D50914" w:rsidRPr="003F0B9C" w:rsidRDefault="00D46567">
      <w:pPr>
        <w:pStyle w:val="Heading2"/>
        <w:numPr>
          <w:ilvl w:val="0"/>
          <w:numId w:val="3"/>
        </w:numPr>
        <w:rPr>
          <w:rFonts w:cs="Arial"/>
          <w:lang w:val="en-AU"/>
        </w:rPr>
      </w:pPr>
      <w:r w:rsidRPr="003F0B9C">
        <w:rPr>
          <w:rFonts w:cs="Arial"/>
          <w:lang w:val="en-AU"/>
        </w:rPr>
        <w:t>Utilisation</w:t>
      </w:r>
    </w:p>
    <w:p w14:paraId="0DC14B29" w14:textId="13F283D2" w:rsidR="003F0B9C" w:rsidRPr="003F0B9C" w:rsidRDefault="007F0A6B" w:rsidP="003F0B9C">
      <w:pPr>
        <w:pStyle w:val="Body"/>
        <w:spacing w:before="60"/>
        <w:ind w:left="425"/>
        <w:rPr>
          <w:lang w:val="en-AU"/>
        </w:rPr>
      </w:pPr>
      <w:r w:rsidRPr="00DE2696">
        <w:t>All plant and equipment must be protected to, prevent deliberate or accidental personal contact with moving parts, dangerously hot/cold surfaces or materials or flying objects (as a result of normal operation or failure)</w:t>
      </w:r>
      <w:r w:rsidR="003F0B9C" w:rsidRPr="003F0B9C">
        <w:rPr>
          <w:lang w:val="en-AU"/>
        </w:rPr>
        <w:t xml:space="preserve">. </w:t>
      </w:r>
    </w:p>
    <w:p w14:paraId="2FCDE557" w14:textId="77777777" w:rsidR="00D50914" w:rsidRPr="003F0B9C" w:rsidRDefault="00D46567">
      <w:pPr>
        <w:pStyle w:val="Heading2"/>
        <w:numPr>
          <w:ilvl w:val="0"/>
          <w:numId w:val="3"/>
        </w:numPr>
        <w:rPr>
          <w:rFonts w:cs="Arial"/>
          <w:color w:val="000000" w:themeColor="text1"/>
          <w:lang w:val="en-AU"/>
        </w:rPr>
      </w:pPr>
      <w:r w:rsidRPr="003F0B9C">
        <w:rPr>
          <w:rFonts w:cs="Arial"/>
          <w:color w:val="000000" w:themeColor="text1"/>
          <w:lang w:val="en-AU"/>
        </w:rPr>
        <w:t>Safety Critical Defeat Requirements</w:t>
      </w:r>
    </w:p>
    <w:p w14:paraId="69311849" w14:textId="469999A8" w:rsidR="00BF34F1" w:rsidRPr="003F0B9C" w:rsidRDefault="007F0A6B" w:rsidP="00BF34F1">
      <w:pPr>
        <w:pStyle w:val="Body"/>
        <w:spacing w:before="60"/>
        <w:ind w:left="425"/>
        <w:rPr>
          <w:lang w:val="en-AU"/>
        </w:rPr>
      </w:pPr>
      <w:r w:rsidRPr="00DE2696">
        <w:rPr>
          <w:rFonts w:eastAsia="ヒラギノ角ゴ Pro W3"/>
        </w:rPr>
        <w:t>Equipment safeguarding</w:t>
      </w:r>
      <w:r>
        <w:rPr>
          <w:rFonts w:eastAsia="ヒラギノ角ゴ Pro W3"/>
        </w:rPr>
        <w:t>,</w:t>
      </w:r>
      <w:r w:rsidRPr="00DE2696">
        <w:rPr>
          <w:rFonts w:eastAsia="ヒラギノ角ゴ Pro W3"/>
        </w:rPr>
        <w:t xml:space="preserve"> </w:t>
      </w:r>
      <w:r>
        <w:rPr>
          <w:rFonts w:eastAsia="ヒラギノ角ゴ Pro W3"/>
        </w:rPr>
        <w:t>on operating equipment</w:t>
      </w:r>
      <w:r>
        <w:rPr>
          <w:rFonts w:eastAsia="ヒラギノ角ゴ Pro W3"/>
        </w:rPr>
        <w:t>,</w:t>
      </w:r>
      <w:r>
        <w:rPr>
          <w:rFonts w:eastAsia="ヒラギノ角ゴ Pro W3"/>
        </w:rPr>
        <w:t xml:space="preserve"> </w:t>
      </w:r>
      <w:r w:rsidRPr="00DE2696">
        <w:rPr>
          <w:rFonts w:eastAsia="ヒラギノ角ゴ Pro W3"/>
        </w:rPr>
        <w:t>is only removed or bypassed under a permit to work.</w:t>
      </w:r>
      <w:r>
        <w:rPr>
          <w:rFonts w:eastAsia="ヒラギノ角ゴ Pro W3"/>
        </w:rPr>
        <w:t xml:space="preserve">  This includes when there is a need to complete live testing with the guards removed</w:t>
      </w:r>
      <w:r w:rsidR="00BF34F1" w:rsidRPr="003F0B9C">
        <w:rPr>
          <w:lang w:val="en-AU"/>
        </w:rPr>
        <w:t xml:space="preserve">.  </w:t>
      </w:r>
    </w:p>
    <w:p w14:paraId="2CEEF942" w14:textId="77777777" w:rsidR="00D50914" w:rsidRPr="003F0B9C" w:rsidRDefault="00D46567">
      <w:pPr>
        <w:pStyle w:val="Heading2"/>
        <w:numPr>
          <w:ilvl w:val="0"/>
          <w:numId w:val="3"/>
        </w:numPr>
        <w:rPr>
          <w:rFonts w:cs="Arial"/>
          <w:lang w:val="en-AU"/>
        </w:rPr>
      </w:pPr>
      <w:r w:rsidRPr="003F0B9C">
        <w:rPr>
          <w:rFonts w:cs="Arial"/>
          <w:lang w:val="en-AU"/>
        </w:rPr>
        <w:t>Testing &amp; Verification</w:t>
      </w:r>
    </w:p>
    <w:p w14:paraId="439D3881" w14:textId="77777777" w:rsidR="007F0A6B" w:rsidRPr="007F0A6B" w:rsidRDefault="007F0A6B" w:rsidP="007F0A6B">
      <w:pPr>
        <w:pStyle w:val="Body"/>
        <w:spacing w:before="60"/>
        <w:ind w:left="425"/>
        <w:rPr>
          <w:rFonts w:eastAsia="ヒラギノ角ゴ Pro W3"/>
        </w:rPr>
      </w:pPr>
      <w:r w:rsidRPr="007F0A6B">
        <w:rPr>
          <w:rFonts w:eastAsia="ヒラギノ角ゴ Pro W3"/>
        </w:rPr>
        <w:t xml:space="preserve">Guarding of existing machinery must be assessed against a recognised guarding standard by a competent engineer at least every 3 years and action must be taken to bring all machinery into compliance with a recognised national standard. </w:t>
      </w:r>
    </w:p>
    <w:p w14:paraId="018D8E46" w14:textId="01F9FADD" w:rsidR="007F0A6B" w:rsidRPr="007F0A6B" w:rsidRDefault="007F0A6B" w:rsidP="007F0A6B">
      <w:pPr>
        <w:pStyle w:val="Body"/>
        <w:spacing w:before="60"/>
        <w:ind w:left="425"/>
        <w:rPr>
          <w:rFonts w:eastAsia="ヒラギノ角ゴ Pro W3"/>
        </w:rPr>
      </w:pPr>
      <w:r w:rsidRPr="007F0A6B">
        <w:rPr>
          <w:rFonts w:eastAsia="ヒラギノ角ゴ Pro W3"/>
        </w:rPr>
        <w:t xml:space="preserve">This assessment must be </w:t>
      </w:r>
      <w:r w:rsidRPr="007F0A6B">
        <w:rPr>
          <w:rFonts w:eastAsia="ヒラギノ角ゴ Pro W3"/>
        </w:rPr>
        <w:t>documented,</w:t>
      </w:r>
      <w:r w:rsidRPr="007F0A6B">
        <w:rPr>
          <w:rFonts w:eastAsia="ヒラギノ角ゴ Pro W3"/>
        </w:rPr>
        <w:t xml:space="preserve"> and an action plan must be generated.  </w:t>
      </w:r>
    </w:p>
    <w:p w14:paraId="2939E513" w14:textId="64470C39" w:rsidR="00BF34F1" w:rsidRPr="007F0A6B" w:rsidRDefault="007F0A6B" w:rsidP="007F0A6B">
      <w:pPr>
        <w:pStyle w:val="Body"/>
        <w:spacing w:before="60"/>
        <w:ind w:left="425"/>
        <w:rPr>
          <w:rFonts w:eastAsia="ヒラギノ角ゴ Pro W3"/>
        </w:rPr>
      </w:pPr>
      <w:r w:rsidRPr="00DD1CDA">
        <w:rPr>
          <w:rFonts w:eastAsia="ヒラギノ角ゴ Pro W3"/>
        </w:rPr>
        <w:t>All interlocks must be fully proof tested, at least annually.  This includes emergency stop controls.  Proof testing procedures must be reviewed and authorised by the Responsible Engineer</w:t>
      </w:r>
      <w:r>
        <w:rPr>
          <w:rFonts w:eastAsia="ヒラギノ角ゴ Pro W3"/>
        </w:rPr>
        <w:t>.</w:t>
      </w:r>
      <w:r w:rsidR="003F0B9C" w:rsidRPr="007F0A6B">
        <w:rPr>
          <w:rFonts w:eastAsia="ヒラギノ角ゴ Pro W3"/>
        </w:rPr>
        <w:t xml:space="preserve"> </w:t>
      </w:r>
    </w:p>
    <w:p w14:paraId="78674CF1" w14:textId="77777777" w:rsidR="00D50914" w:rsidRPr="003F0B9C" w:rsidRDefault="00D46567">
      <w:pPr>
        <w:pStyle w:val="Heading2"/>
        <w:numPr>
          <w:ilvl w:val="0"/>
          <w:numId w:val="3"/>
        </w:numPr>
        <w:rPr>
          <w:rFonts w:cs="Arial"/>
          <w:lang w:val="en-AU"/>
        </w:rPr>
      </w:pPr>
      <w:r w:rsidRPr="003F0B9C">
        <w:rPr>
          <w:rFonts w:cs="Arial"/>
          <w:lang w:val="en-AU"/>
        </w:rPr>
        <w:lastRenderedPageBreak/>
        <w:t>Maintenance</w:t>
      </w:r>
    </w:p>
    <w:p w14:paraId="0F4A2DD0" w14:textId="783D13C6" w:rsidR="00BF34F1" w:rsidRPr="003F0B9C" w:rsidRDefault="007F0A6B" w:rsidP="00BF34F1">
      <w:pPr>
        <w:pStyle w:val="Body"/>
        <w:spacing w:before="60"/>
        <w:ind w:left="425"/>
        <w:rPr>
          <w:lang w:val="en-AU"/>
        </w:rPr>
      </w:pPr>
      <w:r w:rsidRPr="00DD1CDA">
        <w:rPr>
          <w:rFonts w:eastAsia="ヒラギノ角ゴ Pro W3"/>
        </w:rPr>
        <w:t>All equipment safeguards must be inspected and maintained to ensure their integrity.  Maintenance teams must NOT remove safeguards until after equipment isolation has been completed and must reinstall safeguards before putting equipment back into service and isolations removed</w:t>
      </w:r>
      <w:r w:rsidR="00BF34F1" w:rsidRPr="003F0B9C">
        <w:rPr>
          <w:lang w:val="en-AU"/>
        </w:rPr>
        <w:t>.</w:t>
      </w:r>
    </w:p>
    <w:p w14:paraId="4518E336" w14:textId="77777777" w:rsidR="00D50914" w:rsidRPr="003F0B9C" w:rsidRDefault="00D46567">
      <w:pPr>
        <w:pStyle w:val="Heading2"/>
        <w:numPr>
          <w:ilvl w:val="0"/>
          <w:numId w:val="3"/>
        </w:numPr>
        <w:rPr>
          <w:rFonts w:cs="Arial"/>
          <w:lang w:val="en-AU"/>
        </w:rPr>
      </w:pPr>
      <w:r w:rsidRPr="003F0B9C">
        <w:rPr>
          <w:rFonts w:cs="Arial"/>
          <w:lang w:val="en-AU"/>
        </w:rPr>
        <w:t>Training &amp; Competency</w:t>
      </w:r>
    </w:p>
    <w:p w14:paraId="57F11578" w14:textId="77777777" w:rsidR="007F0A6B" w:rsidRPr="007F0A6B" w:rsidRDefault="007F0A6B" w:rsidP="007F0A6B">
      <w:pPr>
        <w:pStyle w:val="Body"/>
        <w:spacing w:before="60"/>
        <w:ind w:left="425"/>
        <w:rPr>
          <w:rFonts w:eastAsia="ヒラギノ角ゴ Pro W3"/>
        </w:rPr>
      </w:pPr>
      <w:r w:rsidRPr="007F0A6B">
        <w:rPr>
          <w:rFonts w:eastAsia="ヒラギノ角ゴ Pro W3"/>
        </w:rPr>
        <w:t>Personnel must be trained in the hazards of the equipment they manage or operate, or that could cause them injury, and the requirements for safeguarding.</w:t>
      </w:r>
    </w:p>
    <w:p w14:paraId="56D176F5" w14:textId="77777777" w:rsidR="007F0A6B" w:rsidRPr="007F0A6B" w:rsidRDefault="007F0A6B" w:rsidP="007F0A6B">
      <w:pPr>
        <w:pStyle w:val="Body"/>
        <w:spacing w:before="60"/>
        <w:ind w:left="425"/>
        <w:rPr>
          <w:rFonts w:eastAsia="ヒラギノ角ゴ Pro W3"/>
        </w:rPr>
      </w:pPr>
      <w:r w:rsidRPr="007F0A6B">
        <w:rPr>
          <w:rFonts w:eastAsia="ヒラギノ角ゴ Pro W3"/>
        </w:rPr>
        <w:t>Competent persons must design, maintain and repair equipment safeguards.</w:t>
      </w:r>
    </w:p>
    <w:p w14:paraId="0881DA9F" w14:textId="3CCD7117" w:rsidR="00D50914" w:rsidRPr="007F0A6B" w:rsidRDefault="007F0A6B" w:rsidP="007F0A6B">
      <w:pPr>
        <w:pStyle w:val="Body"/>
        <w:spacing w:before="60"/>
        <w:ind w:left="425"/>
        <w:rPr>
          <w:rFonts w:eastAsia="ヒラギノ角ゴ Pro W3"/>
        </w:rPr>
      </w:pPr>
      <w:r w:rsidRPr="007F0A6B">
        <w:rPr>
          <w:rFonts w:eastAsia="ヒラギノ角ゴ Pro W3"/>
        </w:rPr>
        <w:t>Proof testing of interlocks must be done by competent persons</w:t>
      </w:r>
      <w:r w:rsidR="003F54FD" w:rsidRPr="007F0A6B">
        <w:rPr>
          <w:rFonts w:eastAsia="ヒラギノ角ゴ Pro W3"/>
        </w:rPr>
        <w:t>.</w:t>
      </w:r>
      <w:r w:rsidR="00D46567" w:rsidRPr="007F0A6B">
        <w:rPr>
          <w:rFonts w:eastAsia="ヒラギノ角ゴ Pro W3"/>
        </w:rPr>
        <w:br w:type="page"/>
      </w:r>
    </w:p>
    <w:p w14:paraId="78ACC466" w14:textId="77777777" w:rsidR="00D50914" w:rsidRPr="003F0B9C" w:rsidRDefault="00D46567">
      <w:pPr>
        <w:pStyle w:val="Body"/>
        <w:ind w:left="360"/>
        <w:jc w:val="center"/>
        <w:rPr>
          <w:b/>
          <w:bCs/>
          <w:sz w:val="32"/>
          <w:szCs w:val="32"/>
          <w:lang w:val="en-AU"/>
        </w:rPr>
      </w:pPr>
      <w:r w:rsidRPr="003F0B9C">
        <w:rPr>
          <w:b/>
          <w:bCs/>
          <w:sz w:val="32"/>
          <w:szCs w:val="32"/>
          <w:lang w:val="en-AU"/>
        </w:rPr>
        <w:lastRenderedPageBreak/>
        <w:t>Task Requirements</w:t>
      </w:r>
    </w:p>
    <w:p w14:paraId="16F77791" w14:textId="77777777" w:rsidR="00D50914" w:rsidRPr="003F0B9C" w:rsidRDefault="00D46567">
      <w:pPr>
        <w:pStyle w:val="Body"/>
        <w:spacing w:before="60" w:after="60"/>
        <w:ind w:left="426"/>
        <w:rPr>
          <w:lang w:val="en-AU"/>
        </w:rPr>
      </w:pPr>
      <w:r w:rsidRPr="003F0B9C">
        <w:rPr>
          <w:lang w:val="en-AU"/>
        </w:rPr>
        <w:t xml:space="preserve">The following are the key day to day requirements operators/maintainers and supervisors </w:t>
      </w:r>
      <w:r w:rsidRPr="003F0B9C">
        <w:rPr>
          <w:u w:val="single"/>
          <w:lang w:val="en-AU"/>
        </w:rPr>
        <w:t>must</w:t>
      </w:r>
      <w:r w:rsidRPr="003F0B9C">
        <w:rPr>
          <w:lang w:val="en-AU"/>
        </w:rPr>
        <w:t xml:space="preserve"> follow to ensure the control is being used correctly.</w:t>
      </w:r>
    </w:p>
    <w:p w14:paraId="2EB2A88E" w14:textId="77777777" w:rsidR="00D50914" w:rsidRPr="003F0B9C" w:rsidRDefault="00D46567">
      <w:pPr>
        <w:pStyle w:val="Heading2"/>
        <w:numPr>
          <w:ilvl w:val="0"/>
          <w:numId w:val="4"/>
        </w:numPr>
        <w:rPr>
          <w:rFonts w:cs="Arial"/>
          <w:lang w:val="en-AU"/>
        </w:rPr>
      </w:pPr>
      <w:r w:rsidRPr="003F0B9C">
        <w:rPr>
          <w:rFonts w:cs="Arial"/>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3F0B9C"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3F0B9C" w:rsidRDefault="00D46567">
            <w:pPr>
              <w:pStyle w:val="Body"/>
              <w:spacing w:before="60" w:after="60"/>
              <w:jc w:val="center"/>
              <w:rPr>
                <w:color w:val="000000" w:themeColor="text1"/>
                <w:lang w:val="en-AU"/>
              </w:rPr>
            </w:pPr>
            <w:r w:rsidRPr="003F0B9C">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3F0B9C" w:rsidRDefault="00D46567">
            <w:pPr>
              <w:pStyle w:val="Body"/>
              <w:spacing w:before="60" w:after="60"/>
              <w:jc w:val="center"/>
              <w:rPr>
                <w:color w:val="000000" w:themeColor="text1"/>
                <w:lang w:val="en-AU"/>
              </w:rPr>
            </w:pPr>
            <w:r w:rsidRPr="003F0B9C">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3F0B9C" w:rsidRDefault="00D46567">
            <w:pPr>
              <w:pStyle w:val="Body"/>
              <w:spacing w:before="60" w:after="60"/>
              <w:jc w:val="center"/>
              <w:rPr>
                <w:color w:val="000000" w:themeColor="text1"/>
                <w:lang w:val="en-AU"/>
              </w:rPr>
            </w:pPr>
            <w:r w:rsidRPr="003F0B9C">
              <w:rPr>
                <w:color w:val="000000" w:themeColor="text1"/>
                <w:lang w:val="en-AU"/>
              </w:rPr>
              <w:t>Operator/Maintainer</w:t>
            </w:r>
          </w:p>
        </w:tc>
      </w:tr>
      <w:tr w:rsidR="00FB44F9" w:rsidRPr="003F0B9C" w14:paraId="53142FC6" w14:textId="77777777" w:rsidTr="00FB44F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FB44F9" w:rsidRPr="003F0B9C" w:rsidRDefault="00FB44F9" w:rsidP="00FB44F9">
            <w:pPr>
              <w:pStyle w:val="Body"/>
              <w:spacing w:before="60" w:after="60"/>
              <w:jc w:val="center"/>
              <w:rPr>
                <w:color w:val="000000" w:themeColor="text1"/>
                <w:lang w:val="en-AU"/>
              </w:rPr>
            </w:pPr>
            <w:r w:rsidRPr="003F0B9C">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09995A1D" w:rsidR="00FB44F9" w:rsidRPr="003F0B9C" w:rsidRDefault="00FB44F9" w:rsidP="00FB44F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DD1CDA">
              <w:rPr>
                <w:rFonts w:eastAsia="ヒラギノ角ゴ Pro W3"/>
              </w:rPr>
              <w:t>Maintain a register of all equipment safeguards, their inspection and testing records.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08F3FB95" w:rsidR="00FB44F9" w:rsidRPr="003F0B9C" w:rsidRDefault="00FB44F9" w:rsidP="00FB44F9">
            <w:pPr>
              <w:pStyle w:val="Body"/>
              <w:spacing w:before="60" w:after="60"/>
              <w:rPr>
                <w:rFonts w:ascii="Helv" w:hAnsi="Helv" w:cs="Helv"/>
                <w:lang w:val="en-AU" w:eastAsia="en-AU"/>
              </w:rPr>
            </w:pPr>
            <w:r w:rsidRPr="00DD1CDA">
              <w:rPr>
                <w:rFonts w:eastAsia="ヒラギノ角ゴ Pro W3"/>
              </w:rPr>
              <w:t>Verify equipment safeguards are in place and in good condition during pre-start inspections.</w:t>
            </w:r>
          </w:p>
        </w:tc>
      </w:tr>
      <w:tr w:rsidR="00FB44F9" w:rsidRPr="003F0B9C" w14:paraId="094D2204" w14:textId="77777777" w:rsidTr="00FB44F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FB44F9" w:rsidRPr="003F0B9C" w:rsidRDefault="00FB44F9" w:rsidP="00FB44F9">
            <w:pPr>
              <w:pStyle w:val="Body"/>
              <w:spacing w:before="60" w:after="60"/>
              <w:jc w:val="center"/>
              <w:rPr>
                <w:color w:val="000000" w:themeColor="text1"/>
                <w:lang w:val="en-AU"/>
              </w:rPr>
            </w:pPr>
            <w:r w:rsidRPr="003F0B9C">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5F7E6" w14:textId="3107A82F" w:rsidR="00FB44F9" w:rsidRPr="003F0B9C" w:rsidRDefault="00FB44F9" w:rsidP="00FB44F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DD1CDA">
              <w:rPr>
                <w:rFonts w:eastAsia="ヒラギノ角ゴ Pro W3"/>
              </w:rPr>
              <w:t>Arrange for resources to complete maintenance and required proof testing at the defined frequency.</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439DF" w14:textId="3E2B9BF8" w:rsidR="00FB44F9" w:rsidRPr="003F0B9C" w:rsidRDefault="00FB44F9" w:rsidP="00FB44F9">
            <w:pPr>
              <w:pStyle w:val="Body"/>
              <w:spacing w:before="60" w:after="60"/>
              <w:rPr>
                <w:color w:val="auto"/>
                <w:lang w:val="en-AU"/>
              </w:rPr>
            </w:pPr>
            <w:r w:rsidRPr="00DD1CDA">
              <w:rPr>
                <w:rFonts w:eastAsia="ヒラギノ角ゴ Pro W3"/>
              </w:rPr>
              <w:t>Do not operate equipment with missing or faulty guards.</w:t>
            </w:r>
          </w:p>
        </w:tc>
      </w:tr>
      <w:tr w:rsidR="00FB44F9" w:rsidRPr="003F0B9C" w14:paraId="2D07FD67" w14:textId="77777777" w:rsidTr="00FB44F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EAC9F" w14:textId="77777777" w:rsidR="00FB44F9" w:rsidRPr="003F0B9C" w:rsidRDefault="00FB44F9" w:rsidP="00FB44F9">
            <w:pPr>
              <w:pStyle w:val="Body"/>
              <w:spacing w:before="60" w:after="60"/>
              <w:jc w:val="center"/>
              <w:rPr>
                <w:color w:val="000000" w:themeColor="text1"/>
                <w:lang w:val="en-AU"/>
              </w:rPr>
            </w:pPr>
            <w:r w:rsidRPr="003F0B9C">
              <w:rPr>
                <w:color w:val="000000" w:themeColor="text1"/>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1404F" w14:textId="7DBBC9CE" w:rsidR="00FB44F9" w:rsidRPr="003F0B9C" w:rsidRDefault="00FB44F9" w:rsidP="00FB44F9">
            <w:pPr>
              <w:pStyle w:val="Body"/>
              <w:spacing w:before="60" w:after="60"/>
              <w:rPr>
                <w:lang w:val="en-AU"/>
              </w:rPr>
            </w:pPr>
            <w:r w:rsidRPr="00DD1CDA">
              <w:rPr>
                <w:rFonts w:eastAsia="ヒラギノ角ゴ Pro W3"/>
              </w:rPr>
              <w:t>Arrange to effect repairs or replacement of defective, damaged or otherwise faulty equipment safeguards.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CC395" w14:textId="33FCE13A" w:rsidR="00FB44F9" w:rsidRPr="003F0B9C" w:rsidRDefault="00FB44F9" w:rsidP="00FB44F9">
            <w:pPr>
              <w:pStyle w:val="Body"/>
              <w:spacing w:before="60" w:after="60"/>
              <w:rPr>
                <w:color w:val="auto"/>
                <w:lang w:val="en-AU"/>
              </w:rPr>
            </w:pPr>
            <w:r w:rsidRPr="00DD1CDA">
              <w:rPr>
                <w:rFonts w:eastAsia="ヒラギノ角ゴ Pro W3"/>
              </w:rPr>
              <w:t>Report any missing or faulty safeguards immediately to their supervisor.</w:t>
            </w:r>
          </w:p>
        </w:tc>
      </w:tr>
      <w:tr w:rsidR="00FB44F9" w:rsidRPr="003F0B9C" w14:paraId="5B6B2CE6" w14:textId="77777777" w:rsidTr="00FB44F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1CD4" w14:textId="77777777" w:rsidR="00FB44F9" w:rsidRPr="003F0B9C" w:rsidRDefault="00FB44F9" w:rsidP="00FB44F9">
            <w:pPr>
              <w:pStyle w:val="Body"/>
              <w:spacing w:before="60" w:after="60"/>
              <w:jc w:val="center"/>
              <w:rPr>
                <w:color w:val="000000" w:themeColor="text1"/>
                <w:lang w:val="en-AU"/>
              </w:rPr>
            </w:pPr>
            <w:r w:rsidRPr="003F0B9C">
              <w:rPr>
                <w:color w:val="000000" w:themeColor="text1"/>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BC4A3" w14:textId="2839DF2B" w:rsidR="00FB44F9" w:rsidRPr="003F0B9C" w:rsidRDefault="00FB44F9" w:rsidP="00FB44F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36FF6" w14:textId="65EE18AA" w:rsidR="00FB44F9" w:rsidRPr="003F0B9C" w:rsidRDefault="00FB44F9" w:rsidP="00FB44F9">
            <w:pPr>
              <w:pStyle w:val="Body"/>
              <w:spacing w:before="60" w:after="60"/>
              <w:rPr>
                <w:rFonts w:ascii="Times New Roman" w:eastAsia="Arial Unicode MS" w:hAnsi="Times New Roman"/>
                <w:color w:val="auto"/>
                <w:sz w:val="24"/>
                <w:lang w:val="en-AU" w:eastAsia="en-US"/>
              </w:rPr>
            </w:pPr>
            <w:r w:rsidRPr="00DD1CDA">
              <w:rPr>
                <w:rFonts w:eastAsia="ヒラギノ角ゴ Pro W3"/>
              </w:rPr>
              <w:t>Isolate equipment before working on or near equipment without the safeguards in place.</w:t>
            </w:r>
          </w:p>
        </w:tc>
      </w:tr>
      <w:tr w:rsidR="00FB44F9" w:rsidRPr="003F0B9C" w14:paraId="1CC6A19C" w14:textId="77777777" w:rsidTr="00FB44F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47D8F" w14:textId="0B329F16" w:rsidR="00FB44F9" w:rsidRPr="003F0B9C" w:rsidRDefault="00FB44F9" w:rsidP="00FB44F9">
            <w:pPr>
              <w:pStyle w:val="Body"/>
              <w:spacing w:before="60" w:after="60"/>
              <w:jc w:val="center"/>
              <w:rPr>
                <w:color w:val="000000" w:themeColor="text1"/>
                <w:lang w:val="en-AU"/>
              </w:rPr>
            </w:pPr>
            <w:r w:rsidRPr="003F0B9C">
              <w:rPr>
                <w:color w:val="000000" w:themeColor="text1"/>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19EE2" w14:textId="4F334DDC" w:rsidR="00FB44F9" w:rsidRPr="003F0B9C" w:rsidRDefault="00FB44F9" w:rsidP="00FB44F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905F7" w14:textId="01C9E554" w:rsidR="00FB44F9" w:rsidRPr="003F0B9C" w:rsidRDefault="00FB44F9" w:rsidP="00FB44F9">
            <w:pPr>
              <w:pStyle w:val="Body"/>
              <w:spacing w:before="60" w:after="60"/>
              <w:rPr>
                <w:rFonts w:eastAsia="ヒラギノ角ゴ Pro W3"/>
                <w:lang w:val="en-AU"/>
              </w:rPr>
            </w:pPr>
            <w:r w:rsidRPr="00DD1CDA">
              <w:rPr>
                <w:rFonts w:eastAsia="ヒラギノ角ゴ Pro W3"/>
              </w:rPr>
              <w:t>Remove all entanglement hazards (e.g. loose clothing, scarves, etc.) from the equipment work area.</w:t>
            </w:r>
          </w:p>
        </w:tc>
      </w:tr>
      <w:tr w:rsidR="00FB44F9" w:rsidRPr="003F0B9C" w14:paraId="7D7F7711" w14:textId="77777777" w:rsidTr="00FB44F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4FBF4" w14:textId="1E07C129" w:rsidR="00FB44F9" w:rsidRPr="003F0B9C" w:rsidRDefault="00FB44F9" w:rsidP="00FB44F9">
            <w:pPr>
              <w:pStyle w:val="Body"/>
              <w:spacing w:before="60" w:after="60"/>
              <w:jc w:val="center"/>
              <w:rPr>
                <w:color w:val="000000" w:themeColor="text1"/>
                <w:lang w:val="en-AU"/>
              </w:rPr>
            </w:pPr>
            <w:r>
              <w:rPr>
                <w:color w:val="000000" w:themeColor="text1"/>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C292E3" w14:textId="77777777" w:rsidR="00FB44F9" w:rsidRPr="003F0B9C" w:rsidRDefault="00FB44F9" w:rsidP="00FB44F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89E0BD" w14:textId="769A2FEE" w:rsidR="00FB44F9" w:rsidRPr="003F0B9C" w:rsidRDefault="00FB44F9" w:rsidP="00FB44F9">
            <w:pPr>
              <w:pStyle w:val="Body"/>
              <w:spacing w:before="60" w:after="60"/>
              <w:rPr>
                <w:rFonts w:eastAsia="ヒラギノ角ゴ Pro W3"/>
                <w:lang w:val="en-AU"/>
              </w:rPr>
            </w:pPr>
            <w:r w:rsidRPr="00DD1CDA">
              <w:rPr>
                <w:rFonts w:eastAsia="ヒラギノ角ゴ Pro W3"/>
              </w:rPr>
              <w:t>Inspect safeguards after maintenance and before closing out the permit to work.</w:t>
            </w:r>
          </w:p>
        </w:tc>
      </w:tr>
    </w:tbl>
    <w:p w14:paraId="25362686" w14:textId="77777777" w:rsidR="00D50914" w:rsidRPr="003F0B9C" w:rsidRDefault="00D46567">
      <w:pPr>
        <w:pStyle w:val="Heading2"/>
        <w:numPr>
          <w:ilvl w:val="0"/>
          <w:numId w:val="3"/>
        </w:numPr>
        <w:rPr>
          <w:rFonts w:cs="Arial"/>
          <w:lang w:val="en-AU"/>
        </w:rPr>
      </w:pPr>
      <w:r w:rsidRPr="003F0B9C">
        <w:rPr>
          <w:rFonts w:cs="Arial"/>
          <w:lang w:val="en-AU"/>
        </w:rPr>
        <w:t>Skills Requirements</w:t>
      </w:r>
    </w:p>
    <w:p w14:paraId="7428226A" w14:textId="3F0248F7" w:rsidR="00E40CB8" w:rsidRPr="003F0B9C" w:rsidRDefault="00FB44F9" w:rsidP="00E40CB8">
      <w:pPr>
        <w:pStyle w:val="Body"/>
        <w:spacing w:before="60"/>
        <w:ind w:left="426"/>
        <w:rPr>
          <w:lang w:val="en-AU"/>
        </w:rPr>
      </w:pPr>
      <w:r w:rsidRPr="003F0B9C">
        <w:rPr>
          <w:color w:val="000000" w:themeColor="text1"/>
          <w:u w:color="4F81BD"/>
          <w:lang w:val="en-AU"/>
        </w:rPr>
        <w:t>No additional requirements</w:t>
      </w:r>
      <w:r w:rsidR="00E40CB8" w:rsidRPr="003F0B9C">
        <w:rPr>
          <w:lang w:val="en-AU"/>
        </w:rPr>
        <w:t>.</w:t>
      </w:r>
    </w:p>
    <w:p w14:paraId="5F6B4C22" w14:textId="77777777" w:rsidR="00D50914" w:rsidRPr="003F0B9C" w:rsidRDefault="00D46567">
      <w:pPr>
        <w:pStyle w:val="Heading2"/>
        <w:numPr>
          <w:ilvl w:val="0"/>
          <w:numId w:val="3"/>
        </w:numPr>
        <w:rPr>
          <w:rFonts w:cs="Arial"/>
          <w:color w:val="000000" w:themeColor="text1"/>
          <w:lang w:val="en-AU"/>
        </w:rPr>
      </w:pPr>
      <w:r w:rsidRPr="003F0B9C">
        <w:rPr>
          <w:rFonts w:cs="Arial"/>
          <w:color w:val="000000" w:themeColor="text1"/>
          <w:lang w:val="en-AU"/>
        </w:rPr>
        <w:t>Permits</w:t>
      </w:r>
    </w:p>
    <w:p w14:paraId="32549888" w14:textId="7E30DD68" w:rsidR="00D50914" w:rsidRPr="003F0B9C" w:rsidRDefault="00865FF3" w:rsidP="001D0E6E">
      <w:pPr>
        <w:pStyle w:val="Body"/>
        <w:spacing w:before="60"/>
        <w:ind w:left="426"/>
        <w:rPr>
          <w:color w:val="000000" w:themeColor="text1"/>
          <w:u w:color="4F81BD"/>
          <w:lang w:val="en-AU"/>
        </w:rPr>
      </w:pPr>
      <w:r w:rsidRPr="003F0B9C">
        <w:rPr>
          <w:color w:val="000000" w:themeColor="text1"/>
          <w:u w:color="4F81BD"/>
          <w:lang w:val="en-AU"/>
        </w:rPr>
        <w:t>No additional requirements</w:t>
      </w:r>
      <w:r w:rsidR="00AA5092" w:rsidRPr="003F0B9C">
        <w:rPr>
          <w:color w:val="000000" w:themeColor="text1"/>
          <w:u w:color="4F81BD"/>
          <w:lang w:val="en-AU"/>
        </w:rPr>
        <w:t>.</w:t>
      </w:r>
    </w:p>
    <w:p w14:paraId="726C6D9F" w14:textId="77777777" w:rsidR="00D50914" w:rsidRPr="003F0B9C" w:rsidRDefault="00D46567">
      <w:pPr>
        <w:pStyle w:val="Heading2"/>
        <w:numPr>
          <w:ilvl w:val="0"/>
          <w:numId w:val="3"/>
        </w:numPr>
        <w:rPr>
          <w:rFonts w:cs="Arial"/>
          <w:lang w:val="en-AU"/>
        </w:rPr>
      </w:pPr>
      <w:r w:rsidRPr="003F0B9C">
        <w:rPr>
          <w:rFonts w:cs="Arial"/>
          <w:lang w:val="en-AU"/>
        </w:rPr>
        <w:t>Task Specific PPE Requirements</w:t>
      </w:r>
    </w:p>
    <w:p w14:paraId="7EEBA1D5" w14:textId="5EA22D2F" w:rsidR="00FD0025" w:rsidRPr="003F0B9C" w:rsidRDefault="00B638A0" w:rsidP="00FD0025">
      <w:pPr>
        <w:pStyle w:val="Body"/>
        <w:spacing w:before="60"/>
        <w:ind w:left="426"/>
        <w:rPr>
          <w:color w:val="000000" w:themeColor="text1"/>
          <w:u w:color="4F81BD"/>
          <w:lang w:val="en-AU"/>
        </w:rPr>
      </w:pPr>
      <w:r w:rsidRPr="003F0B9C">
        <w:rPr>
          <w:color w:val="000000" w:themeColor="text1"/>
          <w:u w:color="4F81BD"/>
          <w:lang w:val="en-AU"/>
        </w:rPr>
        <w:t>No additional requirements.</w:t>
      </w:r>
    </w:p>
    <w:p w14:paraId="2670869E" w14:textId="77777777" w:rsidR="00D50914" w:rsidRPr="003F0B9C" w:rsidRDefault="00D46567">
      <w:pPr>
        <w:pStyle w:val="Heading2"/>
        <w:numPr>
          <w:ilvl w:val="0"/>
          <w:numId w:val="3"/>
        </w:numPr>
        <w:rPr>
          <w:rFonts w:cs="Arial"/>
          <w:lang w:val="en-AU"/>
        </w:rPr>
      </w:pPr>
      <w:r w:rsidRPr="003F0B9C">
        <w:rPr>
          <w:rFonts w:cs="Arial"/>
          <w:lang w:val="en-AU"/>
        </w:rPr>
        <w:t>Special Task Related Tooling</w:t>
      </w:r>
    </w:p>
    <w:p w14:paraId="45E9147E" w14:textId="561B35CA" w:rsidR="00D50914" w:rsidRPr="003F0B9C" w:rsidRDefault="00865FF3" w:rsidP="00865FF3">
      <w:pPr>
        <w:pStyle w:val="Body"/>
        <w:spacing w:before="60"/>
        <w:ind w:left="426"/>
        <w:rPr>
          <w:color w:val="000000" w:themeColor="text1"/>
          <w:u w:color="4F81BD"/>
          <w:lang w:val="en-AU"/>
        </w:rPr>
      </w:pPr>
      <w:r w:rsidRPr="003F0B9C">
        <w:rPr>
          <w:color w:val="000000" w:themeColor="text1"/>
          <w:u w:color="4F81BD"/>
          <w:lang w:val="en-AU"/>
        </w:rPr>
        <w:t>No additional requirements</w:t>
      </w:r>
      <w:r w:rsidR="0025062B" w:rsidRPr="003F0B9C">
        <w:rPr>
          <w:color w:val="000000" w:themeColor="text1"/>
          <w:u w:color="4F81BD"/>
          <w:lang w:val="en-AU"/>
        </w:rPr>
        <w:t xml:space="preserve">. </w:t>
      </w:r>
      <w:r w:rsidR="00D46567" w:rsidRPr="003F0B9C">
        <w:rPr>
          <w:color w:val="000000" w:themeColor="text1"/>
          <w:u w:color="4F81BD"/>
          <w:lang w:val="en-AU"/>
        </w:rPr>
        <w:br w:type="page"/>
      </w:r>
    </w:p>
    <w:p w14:paraId="19C40F5A" w14:textId="77777777" w:rsidR="00D50914" w:rsidRPr="003F0B9C" w:rsidRDefault="00D46567">
      <w:pPr>
        <w:pStyle w:val="Body"/>
        <w:spacing w:before="60"/>
        <w:ind w:left="426"/>
        <w:jc w:val="center"/>
        <w:rPr>
          <w:b/>
          <w:bCs/>
          <w:sz w:val="32"/>
          <w:szCs w:val="32"/>
          <w:lang w:val="en-AU"/>
        </w:rPr>
      </w:pPr>
      <w:r w:rsidRPr="003F0B9C">
        <w:rPr>
          <w:b/>
          <w:bCs/>
          <w:sz w:val="32"/>
          <w:szCs w:val="32"/>
          <w:lang w:val="en-AU"/>
        </w:rPr>
        <w:lastRenderedPageBreak/>
        <w:t>Design Requirements</w:t>
      </w:r>
    </w:p>
    <w:p w14:paraId="118DA08D" w14:textId="77777777" w:rsidR="00D50914" w:rsidRPr="003F0B9C" w:rsidRDefault="00D46567" w:rsidP="00F820A3">
      <w:pPr>
        <w:pStyle w:val="Heading2"/>
        <w:numPr>
          <w:ilvl w:val="0"/>
          <w:numId w:val="5"/>
        </w:numPr>
        <w:rPr>
          <w:rFonts w:cs="Arial"/>
          <w:lang w:val="en-AU"/>
        </w:rPr>
      </w:pPr>
      <w:r w:rsidRPr="003F0B9C">
        <w:rPr>
          <w:rFonts w:cs="Arial"/>
          <w:lang w:val="en-AU"/>
        </w:rPr>
        <w:t>Design Standard</w:t>
      </w:r>
    </w:p>
    <w:p w14:paraId="53BEE660" w14:textId="541F7233" w:rsidR="00FB44F9" w:rsidRDefault="00FB44F9" w:rsidP="00FB44F9">
      <w:pPr>
        <w:pStyle w:val="Body"/>
        <w:spacing w:before="60" w:after="60"/>
        <w:ind w:left="426"/>
        <w:jc w:val="both"/>
      </w:pPr>
      <w:r>
        <w:t xml:space="preserve">Equipment safeguards must </w:t>
      </w:r>
      <w:r>
        <w:t>be</w:t>
      </w:r>
      <w:r>
        <w:t xml:space="preserve"> designed, constructed, installed, maintained and inspected in accordance with AS4204 - Safety of Machinery.</w:t>
      </w:r>
    </w:p>
    <w:p w14:paraId="33BC0C6F" w14:textId="5D98C205" w:rsidR="00E40CB8" w:rsidRPr="00C35EF4" w:rsidRDefault="00FB44F9" w:rsidP="00FB44F9">
      <w:pPr>
        <w:pStyle w:val="Body"/>
        <w:spacing w:before="60" w:after="60"/>
        <w:ind w:left="426"/>
        <w:jc w:val="both"/>
      </w:pPr>
      <w:r>
        <w:t>Responsible Engineers must ensure all equipment safeguards are appropriately designed and constructed</w:t>
      </w:r>
      <w:r w:rsidR="00BF34F1" w:rsidRPr="00C35EF4">
        <w:t>.</w:t>
      </w:r>
    </w:p>
    <w:p w14:paraId="6F40D45C" w14:textId="5B7B3F43" w:rsidR="00D50914" w:rsidRPr="003F0B9C" w:rsidRDefault="00D46567" w:rsidP="00406159">
      <w:pPr>
        <w:pStyle w:val="Heading2"/>
        <w:numPr>
          <w:ilvl w:val="0"/>
          <w:numId w:val="3"/>
        </w:numPr>
        <w:rPr>
          <w:rFonts w:cs="Arial"/>
          <w:lang w:val="en-AU"/>
        </w:rPr>
      </w:pPr>
      <w:r w:rsidRPr="003F0B9C">
        <w:rPr>
          <w:rFonts w:cs="Arial"/>
          <w:lang w:val="en-AU"/>
        </w:rPr>
        <w:t>Safety Parameters</w:t>
      </w:r>
    </w:p>
    <w:p w14:paraId="19C86C00" w14:textId="77777777" w:rsidR="00FB44F9" w:rsidRDefault="00FB44F9" w:rsidP="00FB44F9">
      <w:pPr>
        <w:pStyle w:val="Body"/>
        <w:spacing w:before="60" w:after="60"/>
        <w:ind w:left="426"/>
        <w:jc w:val="both"/>
      </w:pPr>
      <w:r>
        <w:t>Emergency-stop (E-Stop) controls must be installed for all safeguarded equipment that can be stopped. E-Stop controls must be accessible, visible and clearly identified.</w:t>
      </w:r>
    </w:p>
    <w:p w14:paraId="5ADC8542" w14:textId="38E3F612" w:rsidR="00FF4888" w:rsidRDefault="00FB44F9" w:rsidP="00FB44F9">
      <w:pPr>
        <w:pStyle w:val="Body"/>
        <w:spacing w:before="60" w:after="60"/>
        <w:ind w:left="426"/>
        <w:jc w:val="both"/>
      </w:pPr>
      <w:r>
        <w:t>Fail-safe or dead-man switches or devices must be installed on all manually operated rotating equipment and power hand tools</w:t>
      </w:r>
      <w:r w:rsidR="00C35EF4">
        <w:t>.</w:t>
      </w:r>
      <w:r w:rsidR="00FF4888">
        <w:t xml:space="preserve"> </w:t>
      </w:r>
    </w:p>
    <w:p w14:paraId="61599B47" w14:textId="77777777" w:rsidR="00D50914" w:rsidRPr="003F0B9C" w:rsidRDefault="00D46567">
      <w:pPr>
        <w:pStyle w:val="Heading2"/>
        <w:numPr>
          <w:ilvl w:val="0"/>
          <w:numId w:val="3"/>
        </w:numPr>
        <w:rPr>
          <w:rFonts w:cs="Arial"/>
          <w:lang w:val="en-AU"/>
        </w:rPr>
      </w:pPr>
      <w:r w:rsidRPr="003F0B9C">
        <w:rPr>
          <w:rFonts w:cs="Arial"/>
          <w:lang w:val="en-AU"/>
        </w:rPr>
        <w:t>Design Life</w:t>
      </w:r>
    </w:p>
    <w:p w14:paraId="2CD11FD5" w14:textId="6C64DB89" w:rsidR="00D50914" w:rsidRPr="003F0B9C" w:rsidRDefault="00B93B36" w:rsidP="00946091">
      <w:pPr>
        <w:pStyle w:val="Body"/>
        <w:spacing w:before="60" w:after="60"/>
        <w:ind w:left="426"/>
        <w:jc w:val="both"/>
        <w:rPr>
          <w:u w:color="4F81BD"/>
          <w:lang w:val="en-AU"/>
        </w:rPr>
      </w:pPr>
      <w:r w:rsidRPr="003F0B9C">
        <w:rPr>
          <w:u w:color="4F81BD"/>
          <w:lang w:val="en-AU"/>
        </w:rPr>
        <w:t>Not applicable</w:t>
      </w:r>
      <w:r w:rsidR="00B23888" w:rsidRPr="003F0B9C">
        <w:rPr>
          <w:u w:color="4F81BD"/>
          <w:lang w:val="en-AU"/>
        </w:rPr>
        <w:t>.</w:t>
      </w:r>
      <w:r w:rsidR="00D46567" w:rsidRPr="003F0B9C">
        <w:rPr>
          <w:u w:color="4F81BD"/>
          <w:lang w:val="en-AU"/>
        </w:rPr>
        <w:t xml:space="preserve"> </w:t>
      </w:r>
    </w:p>
    <w:p w14:paraId="6DBF0093" w14:textId="77777777" w:rsidR="00D50914" w:rsidRPr="003F0B9C" w:rsidRDefault="00D46567">
      <w:pPr>
        <w:pStyle w:val="Heading2"/>
        <w:numPr>
          <w:ilvl w:val="0"/>
          <w:numId w:val="3"/>
        </w:numPr>
        <w:rPr>
          <w:rFonts w:cs="Arial"/>
          <w:lang w:val="en-AU"/>
        </w:rPr>
      </w:pPr>
      <w:r w:rsidRPr="003F0B9C">
        <w:rPr>
          <w:rFonts w:cs="Arial"/>
          <w:lang w:val="en-AU"/>
        </w:rPr>
        <w:t>Safe Separation</w:t>
      </w:r>
    </w:p>
    <w:p w14:paraId="539D27FE" w14:textId="6412D9C1" w:rsidR="00D50914" w:rsidRPr="003F0B9C" w:rsidRDefault="00B93B36" w:rsidP="00B93B36">
      <w:pPr>
        <w:pStyle w:val="Body"/>
        <w:spacing w:before="60" w:after="60"/>
        <w:ind w:left="426"/>
        <w:jc w:val="both"/>
        <w:rPr>
          <w:color w:val="000000" w:themeColor="text1"/>
          <w:u w:color="4F81BD"/>
          <w:lang w:val="en-AU"/>
        </w:rPr>
      </w:pPr>
      <w:r w:rsidRPr="003F0B9C">
        <w:rPr>
          <w:color w:val="000000" w:themeColor="text1"/>
          <w:u w:color="4F81BD"/>
          <w:lang w:val="en-AU"/>
        </w:rPr>
        <w:t>Not applicable</w:t>
      </w:r>
      <w:r w:rsidR="00B23888" w:rsidRPr="003F0B9C">
        <w:rPr>
          <w:color w:val="000000" w:themeColor="text1"/>
          <w:u w:color="4F81BD"/>
          <w:lang w:val="en-AU"/>
        </w:rPr>
        <w:t>.</w:t>
      </w:r>
    </w:p>
    <w:p w14:paraId="4F143003" w14:textId="77777777" w:rsidR="00D50914" w:rsidRPr="003F0B9C" w:rsidRDefault="00D46567">
      <w:pPr>
        <w:pStyle w:val="Heading2"/>
        <w:numPr>
          <w:ilvl w:val="0"/>
          <w:numId w:val="3"/>
        </w:numPr>
        <w:rPr>
          <w:rFonts w:cs="Arial"/>
          <w:lang w:val="en-AU"/>
        </w:rPr>
      </w:pPr>
      <w:r w:rsidRPr="003F0B9C">
        <w:rPr>
          <w:rFonts w:cs="Arial"/>
          <w:lang w:val="en-AU"/>
        </w:rPr>
        <w:t>Special Requirements</w:t>
      </w:r>
    </w:p>
    <w:p w14:paraId="4EB25B38" w14:textId="77777777" w:rsidR="00FB44F9" w:rsidRDefault="00FB44F9" w:rsidP="00FB44F9">
      <w:pPr>
        <w:pStyle w:val="Body"/>
        <w:spacing w:before="60" w:after="60"/>
        <w:ind w:left="426"/>
        <w:jc w:val="both"/>
      </w:pPr>
      <w:r>
        <w:t>Equipment safeguarding must be selected in the following order of priority:</w:t>
      </w:r>
    </w:p>
    <w:p w14:paraId="10C9999B" w14:textId="77777777" w:rsidR="00FB44F9" w:rsidRDefault="00FB44F9" w:rsidP="00F820A3">
      <w:pPr>
        <w:pStyle w:val="Body"/>
        <w:numPr>
          <w:ilvl w:val="0"/>
          <w:numId w:val="6"/>
        </w:numPr>
        <w:spacing w:before="60" w:after="60"/>
        <w:jc w:val="both"/>
      </w:pPr>
      <w:r>
        <w:t>A permanently fixed physical barrier must be used where no part of a person requires access to the dangerous area during normal operation, maintenance or cleaning.</w:t>
      </w:r>
    </w:p>
    <w:p w14:paraId="440CB36C" w14:textId="77777777" w:rsidR="00FB44F9" w:rsidRDefault="00FB44F9" w:rsidP="00F820A3">
      <w:pPr>
        <w:pStyle w:val="Body"/>
        <w:numPr>
          <w:ilvl w:val="0"/>
          <w:numId w:val="6"/>
        </w:numPr>
        <w:spacing w:before="60" w:after="60"/>
        <w:jc w:val="both"/>
      </w:pPr>
      <w:r>
        <w:t>An interlocked physical barrier must be used where access to dangerous areas is required.</w:t>
      </w:r>
    </w:p>
    <w:p w14:paraId="2B3ED1D2" w14:textId="77777777" w:rsidR="00FB44F9" w:rsidRDefault="00FB44F9" w:rsidP="00F820A3">
      <w:pPr>
        <w:pStyle w:val="Body"/>
        <w:numPr>
          <w:ilvl w:val="0"/>
          <w:numId w:val="6"/>
        </w:numPr>
        <w:spacing w:before="60" w:after="60"/>
        <w:jc w:val="both"/>
      </w:pPr>
      <w:r>
        <w:t>If fixing a guard in accordance with (a) or (b) is not practicable, a physical barrier must be securely fixed in position with fasteners or other suitable devices, so that the guard can only be altered or detached by using a tool or key.</w:t>
      </w:r>
    </w:p>
    <w:p w14:paraId="36910864" w14:textId="2FE97BCA" w:rsidR="00D50914" w:rsidRPr="00FB44F9" w:rsidRDefault="00FB44F9" w:rsidP="00F820A3">
      <w:pPr>
        <w:pStyle w:val="Body"/>
        <w:numPr>
          <w:ilvl w:val="0"/>
          <w:numId w:val="6"/>
        </w:numPr>
        <w:spacing w:before="60" w:after="60"/>
        <w:jc w:val="both"/>
      </w:pPr>
      <w:bookmarkStart w:id="0" w:name="_GoBack"/>
      <w:bookmarkEnd w:id="0"/>
      <w:r>
        <w:t>If fixing a guard in accordance with (a), (b) or (c) is not practicable, a presence-sensing safeguarding system must be provided</w:t>
      </w:r>
      <w:r w:rsidR="00C35EF4" w:rsidRPr="00FB44F9">
        <w:t>.</w:t>
      </w:r>
    </w:p>
    <w:sectPr w:rsidR="00D50914" w:rsidRPr="00FB44F9">
      <w:headerReference w:type="default" r:id="rId8"/>
      <w:footerReference w:type="default" r:id="rId9"/>
      <w:headerReference w:type="first" r:id="rId10"/>
      <w:footerReference w:type="first" r:id="rId11"/>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B84A1" w14:textId="77777777" w:rsidR="00F820A3" w:rsidRDefault="00F820A3">
      <w:r>
        <w:separator/>
      </w:r>
    </w:p>
  </w:endnote>
  <w:endnote w:type="continuationSeparator" w:id="0">
    <w:p w14:paraId="55D08519" w14:textId="77777777" w:rsidR="00F820A3" w:rsidRDefault="00F8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20B0604020202020204"/>
    <w:charset w:val="00"/>
    <w:family w:val="swiss"/>
    <w:notTrueType/>
    <w:pitch w:val="default"/>
    <w:sig w:usb0="00000003" w:usb1="00000000" w:usb2="00000000" w:usb3="00000000" w:csb0="00000001" w:csb1="00000000"/>
  </w:font>
  <w:font w:name="ヒラギノ角ゴ Pro W3">
    <w:panose1 w:val="020B0300000000000000"/>
    <w:charset w:val="4E"/>
    <w:family w:val="auto"/>
    <w:pitch w:val="variable"/>
    <w:sig w:usb0="00000001" w:usb1="08070000" w:usb2="00000010" w:usb3="00000000" w:csb0="00020000" w:csb1="00000000"/>
  </w:font>
  <w:font w:name="Helv">
    <w:panose1 w:val="020B0604020202020204"/>
    <w:charset w:val="00"/>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22460B">
      <w:rPr>
        <w:noProof/>
      </w:rPr>
      <w:t>2</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22460B">
      <w:rPr>
        <w:noProof/>
      </w:rPr>
      <w:t>1</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B9527" w14:textId="77777777" w:rsidR="00F820A3" w:rsidRDefault="00F820A3">
      <w:r>
        <w:separator/>
      </w:r>
    </w:p>
  </w:footnote>
  <w:footnote w:type="continuationSeparator" w:id="0">
    <w:p w14:paraId="3232E06A" w14:textId="77777777" w:rsidR="00F820A3" w:rsidRDefault="00F8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6BE9" w14:textId="6EC35927" w:rsidR="00D50914" w:rsidRDefault="00D46567">
    <w:pPr>
      <w:pStyle w:val="Header"/>
      <w:tabs>
        <w:tab w:val="clear" w:pos="4320"/>
        <w:tab w:val="clear" w:pos="8640"/>
        <w:tab w:val="center" w:pos="4536"/>
        <w:tab w:val="right" w:pos="9072"/>
      </w:tabs>
      <w:jc w:val="right"/>
      <w:rPr>
        <w:sz w:val="24"/>
        <w:szCs w:val="24"/>
      </w:rPr>
    </w:pPr>
    <w:r>
      <w:t>RSK-PRO-KCD</w:t>
    </w:r>
    <w:r w:rsidR="007B3A2F">
      <w:t>-</w:t>
    </w:r>
    <w:r w:rsidR="00F0438A">
      <w:t>001</w:t>
    </w:r>
    <w:r>
      <w:tab/>
    </w:r>
    <w:r>
      <w:rPr>
        <w:sz w:val="24"/>
        <w:szCs w:val="24"/>
      </w:rPr>
      <w:t>Procedure</w:t>
    </w:r>
  </w:p>
  <w:p w14:paraId="0EAA7A52" w14:textId="6C3AE865" w:rsidR="00D50914" w:rsidRPr="00396446" w:rsidRDefault="00F0438A" w:rsidP="00F0438A">
    <w:pPr>
      <w:pStyle w:val="ReportCoverTitle"/>
      <w:spacing w:before="120"/>
      <w:rPr>
        <w:rFonts w:cs="Arial"/>
        <w:bCs w:val="0"/>
        <w:color w:val="000000" w:themeColor="text1"/>
        <w:lang w:val="en-GB"/>
      </w:rPr>
    </w:pPr>
    <w:r w:rsidRPr="00F0438A">
      <w:rPr>
        <w:rFonts w:cs="Arial"/>
        <w:color w:val="000000" w:themeColor="text1"/>
        <w:sz w:val="28"/>
        <w:szCs w:val="28"/>
        <w:lang w:val="en-GB"/>
      </w:rPr>
      <w:t>Equipment Safeguarding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49506D9E" w:rsidR="00D50914" w:rsidRPr="00C63137" w:rsidRDefault="00105E03" w:rsidP="00EC22C6">
    <w:pPr>
      <w:pStyle w:val="ReportCoverTitle"/>
      <w:spacing w:before="120"/>
      <w:rPr>
        <w:rFonts w:cs="Arial"/>
        <w:bCs w:val="0"/>
        <w:color w:val="000000" w:themeColor="text1"/>
        <w:lang w:val="en-GB"/>
      </w:rPr>
    </w:pPr>
    <w:r>
      <w:t xml:space="preserve">Equipment </w:t>
    </w:r>
    <w:r w:rsidR="00F0438A">
      <w:t>Safeguardin</w:t>
    </w:r>
    <w:r w:rsidR="00F0438A">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B61747C"/>
    <w:multiLevelType w:val="hybridMultilevel"/>
    <w:tmpl w:val="FB406A64"/>
    <w:lvl w:ilvl="0" w:tplc="0C090017">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58395AC8"/>
    <w:multiLevelType w:val="multilevel"/>
    <w:tmpl w:val="5562FB50"/>
    <w:numStyleLink w:val="ImportedStyle1"/>
  </w:abstractNum>
  <w:num w:numId="1">
    <w:abstractNumId w:val="0"/>
  </w:num>
  <w:num w:numId="2">
    <w:abstractNumId w:val="2"/>
  </w:num>
  <w:num w:numId="3">
    <w:abstractNumId w:val="2"/>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startOverride w:val="1"/>
    </w:lvlOverride>
  </w:num>
  <w:num w:numId="5">
    <w:abstractNumId w:val="2"/>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14"/>
    <w:rsid w:val="000D32BB"/>
    <w:rsid w:val="00105E03"/>
    <w:rsid w:val="00126526"/>
    <w:rsid w:val="00154229"/>
    <w:rsid w:val="0015688E"/>
    <w:rsid w:val="0017287B"/>
    <w:rsid w:val="001729B0"/>
    <w:rsid w:val="001A676B"/>
    <w:rsid w:val="001C056D"/>
    <w:rsid w:val="001C0581"/>
    <w:rsid w:val="001C2FCA"/>
    <w:rsid w:val="001D0E6E"/>
    <w:rsid w:val="001E0BC8"/>
    <w:rsid w:val="00207ECF"/>
    <w:rsid w:val="0022460B"/>
    <w:rsid w:val="00226C09"/>
    <w:rsid w:val="00230865"/>
    <w:rsid w:val="00242D15"/>
    <w:rsid w:val="0025062B"/>
    <w:rsid w:val="00282431"/>
    <w:rsid w:val="00282959"/>
    <w:rsid w:val="002B3590"/>
    <w:rsid w:val="002C78DF"/>
    <w:rsid w:val="002F5D87"/>
    <w:rsid w:val="003043AD"/>
    <w:rsid w:val="00304CDF"/>
    <w:rsid w:val="00312B9E"/>
    <w:rsid w:val="00314470"/>
    <w:rsid w:val="00343C7A"/>
    <w:rsid w:val="00344F84"/>
    <w:rsid w:val="003555C8"/>
    <w:rsid w:val="003759DC"/>
    <w:rsid w:val="00396446"/>
    <w:rsid w:val="003A4445"/>
    <w:rsid w:val="003F0B9C"/>
    <w:rsid w:val="003F4F6A"/>
    <w:rsid w:val="003F54FD"/>
    <w:rsid w:val="00400B5F"/>
    <w:rsid w:val="00406159"/>
    <w:rsid w:val="004129C5"/>
    <w:rsid w:val="004221D9"/>
    <w:rsid w:val="00440985"/>
    <w:rsid w:val="0044362D"/>
    <w:rsid w:val="004A111C"/>
    <w:rsid w:val="004F00B9"/>
    <w:rsid w:val="004F67E3"/>
    <w:rsid w:val="00530E24"/>
    <w:rsid w:val="00532E78"/>
    <w:rsid w:val="00553C5E"/>
    <w:rsid w:val="0056383D"/>
    <w:rsid w:val="00592EDA"/>
    <w:rsid w:val="005B4257"/>
    <w:rsid w:val="005C2371"/>
    <w:rsid w:val="005C3A08"/>
    <w:rsid w:val="00624F0C"/>
    <w:rsid w:val="006304FE"/>
    <w:rsid w:val="00631A19"/>
    <w:rsid w:val="006349F0"/>
    <w:rsid w:val="00645C97"/>
    <w:rsid w:val="00687BAE"/>
    <w:rsid w:val="006B0FE3"/>
    <w:rsid w:val="006D200A"/>
    <w:rsid w:val="006E2E4C"/>
    <w:rsid w:val="006E57F9"/>
    <w:rsid w:val="0070569C"/>
    <w:rsid w:val="00714656"/>
    <w:rsid w:val="007319CE"/>
    <w:rsid w:val="00772102"/>
    <w:rsid w:val="0078746B"/>
    <w:rsid w:val="007B3A2F"/>
    <w:rsid w:val="007B770B"/>
    <w:rsid w:val="007D0665"/>
    <w:rsid w:val="007E5C55"/>
    <w:rsid w:val="007E6C23"/>
    <w:rsid w:val="007F0A6B"/>
    <w:rsid w:val="007F2BBB"/>
    <w:rsid w:val="00805B8E"/>
    <w:rsid w:val="00822E89"/>
    <w:rsid w:val="00824350"/>
    <w:rsid w:val="008426E2"/>
    <w:rsid w:val="00843FCC"/>
    <w:rsid w:val="00865FF3"/>
    <w:rsid w:val="008665C6"/>
    <w:rsid w:val="00870C62"/>
    <w:rsid w:val="00905DF7"/>
    <w:rsid w:val="00917345"/>
    <w:rsid w:val="00921716"/>
    <w:rsid w:val="00946091"/>
    <w:rsid w:val="00954D05"/>
    <w:rsid w:val="00960940"/>
    <w:rsid w:val="00962E68"/>
    <w:rsid w:val="0097587E"/>
    <w:rsid w:val="00976AE3"/>
    <w:rsid w:val="00976EBE"/>
    <w:rsid w:val="00A15579"/>
    <w:rsid w:val="00A55697"/>
    <w:rsid w:val="00A74FC0"/>
    <w:rsid w:val="00AA5092"/>
    <w:rsid w:val="00AC0C01"/>
    <w:rsid w:val="00AE3137"/>
    <w:rsid w:val="00AE5CAD"/>
    <w:rsid w:val="00AE6FFE"/>
    <w:rsid w:val="00B03CDB"/>
    <w:rsid w:val="00B1781C"/>
    <w:rsid w:val="00B23888"/>
    <w:rsid w:val="00B366AE"/>
    <w:rsid w:val="00B61A45"/>
    <w:rsid w:val="00B638A0"/>
    <w:rsid w:val="00B74DFA"/>
    <w:rsid w:val="00B8651D"/>
    <w:rsid w:val="00B86E30"/>
    <w:rsid w:val="00B93B36"/>
    <w:rsid w:val="00BA406C"/>
    <w:rsid w:val="00BB544D"/>
    <w:rsid w:val="00BF34F1"/>
    <w:rsid w:val="00BF724D"/>
    <w:rsid w:val="00C35EF4"/>
    <w:rsid w:val="00C50E71"/>
    <w:rsid w:val="00C547AF"/>
    <w:rsid w:val="00C605A6"/>
    <w:rsid w:val="00C63137"/>
    <w:rsid w:val="00C67A57"/>
    <w:rsid w:val="00C81E03"/>
    <w:rsid w:val="00CA15CD"/>
    <w:rsid w:val="00CA1764"/>
    <w:rsid w:val="00CB5123"/>
    <w:rsid w:val="00CD4266"/>
    <w:rsid w:val="00CD507F"/>
    <w:rsid w:val="00CE1570"/>
    <w:rsid w:val="00D14EF6"/>
    <w:rsid w:val="00D16BE0"/>
    <w:rsid w:val="00D2494B"/>
    <w:rsid w:val="00D46567"/>
    <w:rsid w:val="00D50914"/>
    <w:rsid w:val="00D874ED"/>
    <w:rsid w:val="00D969A2"/>
    <w:rsid w:val="00E362F0"/>
    <w:rsid w:val="00E40289"/>
    <w:rsid w:val="00E40CB8"/>
    <w:rsid w:val="00EC16A7"/>
    <w:rsid w:val="00EC22C6"/>
    <w:rsid w:val="00EC2949"/>
    <w:rsid w:val="00ED2A7C"/>
    <w:rsid w:val="00F0438A"/>
    <w:rsid w:val="00F13A01"/>
    <w:rsid w:val="00F820A3"/>
    <w:rsid w:val="00F8361B"/>
    <w:rsid w:val="00F83849"/>
    <w:rsid w:val="00FA3F90"/>
    <w:rsid w:val="00FB44F9"/>
    <w:rsid w:val="00FD0025"/>
    <w:rsid w:val="00FF4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5062B"/>
    <w:rPr>
      <w:sz w:val="24"/>
      <w:szCs w:val="24"/>
      <w:lang w:val="en-AU" w:eastAsia="en-US"/>
    </w:rPr>
  </w:style>
  <w:style w:type="paragraph" w:styleId="Heading2">
    <w:name w:val="heading 2"/>
    <w:next w:val="Body"/>
    <w:qFormat/>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ListParagraph">
    <w:name w:val="List Paragraph"/>
    <w:basedOn w:val="Normal"/>
    <w:uiPriority w:val="72"/>
    <w:qFormat/>
    <w:rsid w:val="00CD507F"/>
    <w:pPr>
      <w:ind w:left="720"/>
      <w:contextualSpacing/>
    </w:pPr>
  </w:style>
  <w:style w:type="paragraph" w:styleId="BalloonText">
    <w:name w:val="Balloon Text"/>
    <w:basedOn w:val="Normal"/>
    <w:link w:val="BalloonTextChar"/>
    <w:semiHidden/>
    <w:rsid w:val="00B03CD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B03CDB"/>
    <w:rPr>
      <w:rFonts w:ascii="Tahoma" w:eastAsia="Times New Roman" w:hAnsi="Tahoma" w:cs="Tahoma"/>
      <w:sz w:val="16"/>
      <w:szCs w:val="16"/>
      <w:bdr w:val="none" w:sz="0" w:space="0" w:color="auto"/>
      <w:lang w:val="en-AU" w:eastAsia="en-US"/>
    </w:rPr>
  </w:style>
  <w:style w:type="paragraph" w:customStyle="1" w:styleId="Default">
    <w:name w:val="Default"/>
    <w:rsid w:val="004061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AU" w:eastAsia="en-AU"/>
    </w:rPr>
  </w:style>
  <w:style w:type="character" w:customStyle="1" w:styleId="tgc">
    <w:name w:val="_tgc"/>
    <w:basedOn w:val="DefaultParagraphFont"/>
    <w:rsid w:val="00D14EF6"/>
  </w:style>
  <w:style w:type="character" w:customStyle="1" w:styleId="A1">
    <w:name w:val="A1"/>
    <w:uiPriority w:val="99"/>
    <w:rsid w:val="00F13A01"/>
    <w:rPr>
      <w:rFonts w:cs="Frutiger 45 Ligh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9C079-785E-464C-A3C7-6B22DEBE00F1}"/>
</file>

<file path=customXml/itemProps2.xml><?xml version="1.0" encoding="utf-8"?>
<ds:datastoreItem xmlns:ds="http://schemas.openxmlformats.org/officeDocument/2006/customXml" ds:itemID="{384040AC-0D82-4B61-B285-4CEF77C48373}"/>
</file>

<file path=customXml/itemProps3.xml><?xml version="1.0" encoding="utf-8"?>
<ds:datastoreItem xmlns:ds="http://schemas.openxmlformats.org/officeDocument/2006/customXml" ds:itemID="{1C9300FC-F4D4-4392-B203-0BEE319D4897}"/>
</file>

<file path=docProps/app.xml><?xml version="1.0" encoding="utf-8"?>
<Properties xmlns="http://schemas.openxmlformats.org/officeDocument/2006/extended-properties" xmlns:vt="http://schemas.openxmlformats.org/officeDocument/2006/docPropsVTypes">
  <Template>Normal.dotm</Template>
  <TotalTime>0</TotalTime>
  <Pages>5</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Shayne Arthur</cp:lastModifiedBy>
  <cp:revision>2</cp:revision>
  <dcterms:created xsi:type="dcterms:W3CDTF">2019-01-12T03:38:00Z</dcterms:created>
  <dcterms:modified xsi:type="dcterms:W3CDTF">2019-01-12T03:38:00Z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